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32"/>
          <w:szCs w:val="21"/>
        </w:rPr>
      </w:pPr>
      <w:r>
        <w:rPr>
          <w:rFonts w:asciiTheme="minorHAnsi" w:hAnsiTheme="minorHAnsi" w:eastAsiaTheme="majorEastAsia" w:cstheme="minorHAnsi"/>
          <w:b/>
          <w:kern w:val="0"/>
          <w:sz w:val="32"/>
          <w:szCs w:val="21"/>
        </w:rPr>
        <w:t>美国加州大学河滨分校</w:t>
      </w:r>
      <w:r>
        <w:rPr>
          <w:rFonts w:hint="eastAsia" w:asciiTheme="minorHAnsi" w:hAnsiTheme="minorHAnsi" w:eastAsiaTheme="majorEastAsia" w:cstheme="minorHAnsi"/>
          <w:b/>
          <w:kern w:val="0"/>
          <w:sz w:val="32"/>
          <w:szCs w:val="21"/>
        </w:rPr>
        <w:t xml:space="preserve"> </w:t>
      </w:r>
      <w:r>
        <w:rPr>
          <w:rFonts w:asciiTheme="minorHAnsi" w:hAnsiTheme="minorHAnsi" w:eastAsiaTheme="majorEastAsia" w:cstheme="minorHAnsi"/>
          <w:b/>
          <w:kern w:val="0"/>
          <w:sz w:val="32"/>
          <w:szCs w:val="21"/>
        </w:rPr>
        <w:t>访学</w:t>
      </w:r>
      <w:r>
        <w:rPr>
          <w:rFonts w:hint="eastAsia" w:asciiTheme="minorHAnsi" w:hAnsiTheme="minorHAnsi" w:eastAsiaTheme="majorEastAsia" w:cstheme="minorHAnsi"/>
          <w:b/>
          <w:kern w:val="0"/>
          <w:sz w:val="32"/>
          <w:szCs w:val="21"/>
        </w:rPr>
        <w:t>项目</w:t>
      </w:r>
      <w:r>
        <w:rPr>
          <w:rFonts w:asciiTheme="minorHAnsi" w:hAnsiTheme="minorHAnsi" w:eastAsiaTheme="majorEastAsia" w:cstheme="minorHAnsi"/>
          <w:b/>
          <w:kern w:val="0"/>
          <w:sz w:val="32"/>
          <w:szCs w:val="21"/>
        </w:rPr>
        <w:t>选拔通知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各学院：</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依据我校发展国际化教育的方针和校际合作协议，</w:t>
      </w:r>
      <w:r>
        <w:rPr>
          <w:rFonts w:hint="eastAsia" w:asciiTheme="minorHAnsi" w:hAnsiTheme="minorHAnsi" w:eastAsiaTheme="majorEastAsia" w:cstheme="minorHAns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秋</w:t>
      </w:r>
      <w:r>
        <w:rPr>
          <w:rFonts w:ascii="Calibri" w:hAnsi="Calibri" w:cs="Calibri"/>
          <w:kern w:val="0"/>
          <w:szCs w:val="21"/>
        </w:rPr>
        <w:t>季</w:t>
      </w:r>
      <w:r>
        <w:rPr>
          <w:rFonts w:hint="eastAsia" w:ascii="Calibri" w:hAnsi="Calibri" w:cs="Calibri"/>
          <w:kern w:val="0"/>
          <w:szCs w:val="21"/>
        </w:rPr>
        <w:t>，</w:t>
      </w:r>
      <w:r>
        <w:rPr>
          <w:rFonts w:ascii="Calibri" w:hAnsi="Calibri" w:cs="Calibri"/>
          <w:szCs w:val="21"/>
        </w:rPr>
        <w:t>我校将继续选派指定名额的优秀在校本科生</w:t>
      </w:r>
      <w:r>
        <w:rPr>
          <w:rFonts w:hint="eastAsia" w:ascii="Calibri" w:hAnsi="Calibri" w:cs="Calibri"/>
          <w:szCs w:val="21"/>
        </w:rPr>
        <w:t>前往美国</w:t>
      </w:r>
      <w:r>
        <w:rPr>
          <w:rFonts w:ascii="Calibri" w:hAnsi="Calibri" w:cs="Calibri"/>
          <w:b/>
          <w:szCs w:val="21"/>
        </w:rPr>
        <w:t>加州大学河滨分</w:t>
      </w:r>
      <w:r>
        <w:rPr>
          <w:rFonts w:ascii="Calibri" w:hAnsi="Calibri" w:cs="Calibri"/>
          <w:b/>
          <w:szCs w:val="21"/>
          <w:highlight w:val="none"/>
        </w:rPr>
        <w:t>校</w:t>
      </w:r>
      <w:r>
        <w:rPr>
          <w:rFonts w:hint="eastAsia" w:ascii="Calibri" w:hAnsi="Calibri" w:cs="Calibri"/>
          <w:b/>
          <w:bCs/>
          <w:kern w:val="0"/>
          <w:szCs w:val="21"/>
          <w:highlight w:val="none"/>
        </w:rPr>
        <w:t>（UCR：University of California, Riverside）</w:t>
      </w:r>
      <w:r>
        <w:rPr>
          <w:rFonts w:hint="eastAsia" w:ascii="Calibri" w:hAnsi="Calibri" w:cs="Calibri"/>
          <w:szCs w:val="21"/>
          <w:highlight w:val="none"/>
        </w:rPr>
        <w:t>，参加一学期的</w:t>
      </w:r>
      <w:r>
        <w:rPr>
          <w:rFonts w:ascii="Calibri" w:hAnsi="Calibri" w:cs="Calibri"/>
          <w:szCs w:val="21"/>
          <w:highlight w:val="none"/>
        </w:rPr>
        <w:t>访问学习</w:t>
      </w:r>
      <w:r>
        <w:rPr>
          <w:rFonts w:hint="eastAsia" w:ascii="Calibri" w:hAnsi="Calibri" w:cs="Calibri"/>
          <w:szCs w:val="21"/>
          <w:highlight w:val="none"/>
        </w:rPr>
        <w:t>。2017年秋季选拔名额为5名，首批</w:t>
      </w:r>
      <w:r>
        <w:rPr>
          <w:rFonts w:ascii="Calibri" w:hAnsi="Calibri" w:cs="Calibri"/>
          <w:szCs w:val="21"/>
          <w:highlight w:val="none"/>
        </w:rPr>
        <w:t>报名截止日期为</w:t>
      </w:r>
      <w:r>
        <w:rPr>
          <w:rFonts w:hint="eastAsia" w:ascii="Calibri" w:hAnsi="Calibri" w:cs="Calibri"/>
          <w:szCs w:val="21"/>
          <w:highlight w:val="none"/>
        </w:rPr>
        <w:t>2017</w:t>
      </w:r>
      <w:r>
        <w:rPr>
          <w:rFonts w:ascii="Calibri" w:hAnsi="Calibri" w:cs="Calibri"/>
          <w:szCs w:val="21"/>
        </w:rPr>
        <w:t>年</w:t>
      </w:r>
      <w:r>
        <w:rPr>
          <w:rFonts w:hint="eastAsia" w:ascii="Calibri" w:hAnsi="Calibri" w:cs="Calibri"/>
          <w:szCs w:val="21"/>
        </w:rPr>
        <w:t>03</w:t>
      </w:r>
      <w:r>
        <w:rPr>
          <w:rFonts w:ascii="Calibri" w:hAnsi="Calibri" w:cs="Calibri"/>
          <w:szCs w:val="21"/>
        </w:rPr>
        <w:t>月</w:t>
      </w:r>
      <w:r>
        <w:rPr>
          <w:rFonts w:hint="eastAsia" w:ascii="Calibri" w:hAnsi="Calibri" w:cs="Calibri"/>
          <w:szCs w:val="21"/>
        </w:rPr>
        <w:t xml:space="preserve">31 </w:t>
      </w:r>
      <w:r>
        <w:rPr>
          <w:rFonts w:ascii="Calibri" w:hAnsi="Calibri" w:cs="Calibri"/>
          <w:szCs w:val="21"/>
        </w:rPr>
        <w:t>日。</w:t>
      </w:r>
    </w:p>
    <w:p>
      <w:pPr>
        <w:widowControl/>
        <w:spacing w:line="360" w:lineRule="auto"/>
        <w:ind w:firstLine="420"/>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项目介绍</w:t>
      </w:r>
    </w:p>
    <w:p>
      <w:pPr>
        <w:widowControl/>
        <w:spacing w:line="360" w:lineRule="auto"/>
        <w:ind w:left="51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b/>
          <w:bCs/>
          <w:kern w:val="0"/>
          <w:szCs w:val="21"/>
        </w:rPr>
        <w:t>1、</w:t>
      </w:r>
      <w:r>
        <w:rPr>
          <w:rFonts w:hint="eastAsia" w:asciiTheme="minorHAnsi" w:hAnsiTheme="minorHAnsi" w:eastAsiaTheme="majorEastAsia" w:cstheme="minorHAnsi"/>
          <w:b/>
          <w:bCs/>
          <w:kern w:val="0"/>
          <w:szCs w:val="21"/>
        </w:rPr>
        <w:t xml:space="preserve"> 加州大学河滨分校简介</w:t>
      </w:r>
    </w:p>
    <w:p>
      <w:pPr>
        <w:widowControl/>
        <w:spacing w:line="360" w:lineRule="auto"/>
        <w:ind w:left="1" w:firstLine="419"/>
        <w:jc w:val="left"/>
        <w:rPr>
          <w:rFonts w:asciiTheme="minorHAnsi" w:hAnsiTheme="minorHAnsi" w:cstheme="minorHAnsi"/>
          <w:kern w:val="0"/>
          <w:szCs w:val="21"/>
        </w:rPr>
      </w:pPr>
      <w:r>
        <w:rPr>
          <w:rFonts w:asciiTheme="minorHAnsi" w:hAnsiTheme="minorHAnsi" w:cstheme="minorHAnsi"/>
          <w:kern w:val="0"/>
          <w:szCs w:val="21"/>
        </w:rPr>
        <w:t>加州大学河滨分校是一所美国著名的公立研究型大学，是加州大学系统中十大分校之一。加州大学河滨分校位于加利福尼亚州河滨市，距离洛杉矶一小时车程。加州大学河滨分校除了以其高质量的教育水平和</w:t>
      </w:r>
      <w:r>
        <w:rPr>
          <w:rFonts w:hint="eastAsia" w:asciiTheme="minorHAnsi" w:hAnsiTheme="minorHAnsi" w:cstheme="minorHAnsi"/>
          <w:kern w:val="0"/>
          <w:szCs w:val="21"/>
        </w:rPr>
        <w:t>“</w:t>
      </w:r>
      <w:r>
        <w:rPr>
          <w:rFonts w:asciiTheme="minorHAnsi" w:hAnsiTheme="minorHAnsi" w:cstheme="minorHAnsi"/>
          <w:kern w:val="0"/>
          <w:szCs w:val="21"/>
        </w:rPr>
        <w:t>全美最美校园</w:t>
      </w:r>
      <w:r>
        <w:rPr>
          <w:rFonts w:hint="eastAsia" w:asciiTheme="minorHAnsi" w:hAnsiTheme="minorHAnsi" w:cstheme="minorHAnsi"/>
          <w:kern w:val="0"/>
          <w:szCs w:val="21"/>
        </w:rPr>
        <w:t>”</w:t>
      </w:r>
      <w:r>
        <w:rPr>
          <w:rFonts w:asciiTheme="minorHAnsi" w:hAnsiTheme="minorHAnsi" w:cstheme="minorHAnsi"/>
          <w:kern w:val="0"/>
          <w:szCs w:val="21"/>
        </w:rPr>
        <w:t>闻名于世，更以学生多样化、教学理念多样化、课程多样化为特点，位列《美国新闻与世界报道》</w:t>
      </w:r>
      <w:r>
        <w:rPr>
          <w:rFonts w:hint="eastAsia" w:asciiTheme="minorHAnsi" w:hAnsiTheme="minorHAnsi" w:cstheme="minorHAnsi"/>
          <w:kern w:val="0"/>
          <w:szCs w:val="21"/>
        </w:rPr>
        <w:t>“</w:t>
      </w:r>
      <w:r>
        <w:rPr>
          <w:rFonts w:asciiTheme="minorHAnsi" w:hAnsiTheme="minorHAnsi" w:cstheme="minorHAnsi"/>
          <w:kern w:val="0"/>
          <w:szCs w:val="21"/>
        </w:rPr>
        <w:t>全美教育多样化</w:t>
      </w:r>
      <w:r>
        <w:rPr>
          <w:rFonts w:hint="eastAsia" w:asciiTheme="minorHAnsi" w:hAnsiTheme="minorHAnsi" w:cstheme="minorHAnsi"/>
          <w:kern w:val="0"/>
          <w:szCs w:val="21"/>
        </w:rPr>
        <w:t>”</w:t>
      </w:r>
      <w:r>
        <w:rPr>
          <w:rFonts w:asciiTheme="minorHAnsi" w:hAnsiTheme="minorHAnsi" w:cstheme="minorHAnsi"/>
          <w:kern w:val="0"/>
          <w:szCs w:val="21"/>
        </w:rPr>
        <w:t>排名第五。2014年4月，美国《时代》杂志评选加州大学河滨分校为美国</w:t>
      </w:r>
      <w:r>
        <w:rPr>
          <w:rFonts w:hint="eastAsia" w:asciiTheme="minorHAnsi" w:hAnsiTheme="minorHAnsi" w:cstheme="minorHAnsi"/>
          <w:kern w:val="0"/>
          <w:szCs w:val="21"/>
        </w:rPr>
        <w:t>“</w:t>
      </w:r>
      <w:r>
        <w:rPr>
          <w:rFonts w:asciiTheme="minorHAnsi" w:hAnsiTheme="minorHAnsi" w:cstheme="minorHAnsi"/>
          <w:kern w:val="0"/>
          <w:szCs w:val="21"/>
        </w:rPr>
        <w:t>性价比最高</w:t>
      </w:r>
      <w:r>
        <w:rPr>
          <w:rFonts w:hint="eastAsia" w:asciiTheme="minorHAnsi" w:hAnsiTheme="minorHAnsi" w:cstheme="minorHAnsi"/>
          <w:kern w:val="0"/>
          <w:szCs w:val="21"/>
        </w:rPr>
        <w:t>”</w:t>
      </w:r>
      <w:r>
        <w:rPr>
          <w:rFonts w:asciiTheme="minorHAnsi" w:hAnsiTheme="minorHAnsi" w:cstheme="minorHAnsi"/>
          <w:kern w:val="0"/>
          <w:szCs w:val="21"/>
        </w:rPr>
        <w:t>的大学。</w:t>
      </w:r>
    </w:p>
    <w:p>
      <w:pPr>
        <w:spacing w:line="360" w:lineRule="auto"/>
        <w:ind w:left="420"/>
        <w:rPr>
          <w:rFonts w:asciiTheme="minorHAnsi" w:hAnsiTheme="minorHAnsi" w:eastAsiaTheme="majorEastAsia" w:cstheme="minorHAnsi"/>
          <w:szCs w:val="21"/>
        </w:rPr>
      </w:pPr>
      <w:r>
        <w:rPr>
          <w:rFonts w:asciiTheme="minorHAnsi" w:hAnsiTheme="minorHAnsi" w:eastAsiaTheme="majorEastAsia" w:cstheme="minorHAnsi"/>
          <w:szCs w:val="21"/>
        </w:rPr>
        <w:t>在201</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《美国新闻与世界报道》发布的美国大学权威排名中，</w:t>
      </w:r>
      <w:r>
        <w:rPr>
          <w:rFonts w:asciiTheme="minorHAnsi" w:hAnsiTheme="minorHAnsi" w:eastAsiaTheme="majorEastAsia" w:cstheme="minorHAnsi"/>
          <w:szCs w:val="21"/>
        </w:rPr>
        <w:t>加州大学河滨分校在</w:t>
      </w:r>
    </w:p>
    <w:p>
      <w:pPr>
        <w:spacing w:line="360" w:lineRule="auto"/>
        <w:rPr>
          <w:rFonts w:asciiTheme="minorHAnsi" w:hAnsiTheme="minorHAnsi" w:eastAsiaTheme="majorEastAsia" w:cstheme="minorHAnsi"/>
          <w:kern w:val="0"/>
          <w:szCs w:val="21"/>
        </w:rPr>
      </w:pPr>
      <w:r>
        <w:rPr>
          <w:rFonts w:asciiTheme="minorHAnsi" w:hAnsiTheme="minorHAnsi" w:eastAsiaTheme="majorEastAsia" w:cstheme="minorHAnsi"/>
          <w:szCs w:val="21"/>
        </w:rPr>
        <w:t>全美公立大学中排名第5</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名、在全美4000多所高校综合排名第11</w:t>
      </w:r>
      <w:r>
        <w:rPr>
          <w:rFonts w:hint="eastAsia" w:asciiTheme="minorHAnsi" w:hAnsiTheme="minorHAnsi" w:eastAsiaTheme="majorEastAsia" w:cstheme="minorHAnsi"/>
          <w:szCs w:val="21"/>
        </w:rPr>
        <w:t>8</w:t>
      </w:r>
      <w:r>
        <w:rPr>
          <w:rFonts w:asciiTheme="minorHAnsi" w:hAnsiTheme="minorHAnsi" w:eastAsiaTheme="majorEastAsia" w:cstheme="minorHAnsi"/>
          <w:szCs w:val="21"/>
        </w:rPr>
        <w:t>名；在</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全球高校学术排名中，河滨分校位于第101到第150名；在</w:t>
      </w:r>
      <w:r>
        <w:rPr>
          <w:rFonts w:asciiTheme="minorHAnsi" w:hAnsiTheme="minorHAnsi" w:cstheme="minorHAnsi"/>
          <w:szCs w:val="21"/>
        </w:rPr>
        <w:t>201</w:t>
      </w:r>
      <w:r>
        <w:rPr>
          <w:rFonts w:hint="eastAsia" w:asciiTheme="minorHAnsi" w:hAnsiTheme="minorHAnsi" w:cstheme="minorHAnsi"/>
          <w:szCs w:val="21"/>
        </w:rPr>
        <w:t>7年</w:t>
      </w:r>
      <w:r>
        <w:rPr>
          <w:rFonts w:asciiTheme="minorHAnsi" w:hAnsiTheme="minorHAnsi" w:cstheme="minorHAnsi"/>
          <w:szCs w:val="21"/>
        </w:rPr>
        <w:t>Times世界大学排名中，河滨分校位列第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65</w:t>
      </w:r>
      <w:r>
        <w:rPr>
          <w:rFonts w:asciiTheme="minorHAnsi" w:hAnsiTheme="minorHAnsi" w:eastAsiaTheme="majorEastAsia" w:cstheme="minorHAnsi"/>
          <w:szCs w:val="21"/>
        </w:rPr>
        <w:t>位。</w:t>
      </w:r>
    </w:p>
    <w:p>
      <w:pPr>
        <w:widowControl/>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2、</w:t>
      </w:r>
      <w:r>
        <w:rPr>
          <w:rFonts w:hint="eastAsia" w:asciiTheme="minorHAnsi" w:hAnsiTheme="minorHAnsi" w:eastAsiaTheme="majorEastAsia" w:cstheme="minorHAnsi"/>
          <w:b/>
          <w:bCs/>
          <w:kern w:val="0"/>
          <w:szCs w:val="21"/>
        </w:rPr>
        <w:t xml:space="preserve"> </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时间及专业方向</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参加项目的学生可选报两类课程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u w:val="single"/>
        </w:rPr>
        <w:t>英语及美国文化课程</w:t>
      </w:r>
      <w:r>
        <w:rPr>
          <w:rFonts w:hint="eastAsia" w:asciiTheme="minorHAnsi" w:hAnsiTheme="minorHAnsi" w:eastAsiaTheme="majorEastAsia" w:cstheme="minorHAnsi"/>
          <w:szCs w:val="21"/>
        </w:rPr>
        <w:t>、与</w:t>
      </w:r>
      <w:r>
        <w:rPr>
          <w:rFonts w:hint="eastAsia" w:asciiTheme="minorHAnsi" w:hAnsiTheme="minorHAnsi" w:eastAsiaTheme="majorEastAsia" w:cstheme="minorHAnsi"/>
          <w:szCs w:val="21"/>
          <w:u w:val="single"/>
        </w:rPr>
        <w:t>大学专业学分课程</w:t>
      </w:r>
      <w:r>
        <w:rPr>
          <w:rFonts w:hint="eastAsia" w:asciiTheme="minorHAnsi" w:hAnsiTheme="minorHAnsi" w:eastAsiaTheme="majorEastAsia" w:cstheme="minorHAnsi"/>
          <w:szCs w:val="21"/>
        </w:rPr>
        <w:t>。参加项目的学生与加州大学在读学生混合编班，由加州大学河滨分校进行统一的学术管理与学术考核，获得加州大学河滨分校正式成绩单。</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u w:val="single"/>
        </w:rPr>
        <w:t>第一种：英语及美国文化课程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访学时间：2017年8月28日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2017年12月18日</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仅面向英语专业和英汉双播专业学生。项目分为两部分：为期4周的学术预备课程及为期10周的主课。</w:t>
      </w:r>
      <w:r>
        <w:rPr>
          <w:rFonts w:asciiTheme="minorHAnsi" w:hAnsiTheme="minorHAnsi" w:eastAsiaTheme="majorEastAsia" w:cstheme="minorHAnsi"/>
          <w:kern w:val="0"/>
          <w:szCs w:val="21"/>
        </w:rPr>
        <w:t>对于希望通过访学提高英</w:t>
      </w:r>
      <w:r>
        <w:rPr>
          <w:rFonts w:hint="eastAsia" w:asciiTheme="minorHAnsi" w:hAnsiTheme="minorHAnsi" w:eastAsiaTheme="majorEastAsia" w:cstheme="minorHAnsi"/>
          <w:kern w:val="0"/>
          <w:szCs w:val="21"/>
        </w:rPr>
        <w:t>语</w:t>
      </w:r>
      <w:r>
        <w:rPr>
          <w:rFonts w:asciiTheme="minorHAnsi" w:hAnsiTheme="minorHAnsi" w:eastAsiaTheme="majorEastAsia" w:cstheme="minorHAnsi"/>
          <w:kern w:val="0"/>
          <w:szCs w:val="21"/>
        </w:rPr>
        <w:t>水平、了解美国社会、增进对不同文化的认识和理解、提高创新意识和国际意识的同学，</w:t>
      </w:r>
      <w:r>
        <w:rPr>
          <w:rFonts w:hint="eastAsia" w:asciiTheme="minorHAnsi" w:hAnsiTheme="minorHAnsi" w:eastAsiaTheme="majorEastAsia" w:cstheme="minorHAnsi"/>
          <w:szCs w:val="21"/>
        </w:rPr>
        <w:t>可申请</w:t>
      </w:r>
      <w:r>
        <w:rPr>
          <w:rFonts w:asciiTheme="minorHAnsi" w:hAnsiTheme="minorHAnsi" w:eastAsiaTheme="majorEastAsia" w:cstheme="minorHAnsi"/>
          <w:szCs w:val="21"/>
          <w:u w:val="single"/>
        </w:rPr>
        <w:t>英语及美国文化课程</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w:t>
      </w:r>
      <w:r>
        <w:rPr>
          <w:rFonts w:asciiTheme="minorHAnsi" w:hAnsiTheme="minorHAnsi" w:eastAsiaTheme="majorEastAsia" w:cstheme="minorHAnsi"/>
          <w:szCs w:val="21"/>
        </w:rPr>
        <w:t>中美大学生交流活动等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。根据申请者的英语程度和个人兴趣，可选择四个不同方向的语言课程：强化英语、国际商务英语、口语强化课程、学术英语。</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项目学生可入住经河滨分校严格筛选的美国寄宿家庭，</w:t>
      </w:r>
      <w:r>
        <w:rPr>
          <w:rFonts w:asciiTheme="minorHAnsi" w:hAnsiTheme="minorHAnsi" w:eastAsiaTheme="majorEastAsia" w:cstheme="minorHAnsi"/>
          <w:szCs w:val="21"/>
        </w:rPr>
        <w:t>近距离接触美国家庭、社区和社会</w:t>
      </w:r>
      <w:r>
        <w:rPr>
          <w:rFonts w:hint="eastAsia" w:asciiTheme="minorHAnsi" w:hAnsiTheme="minorHAnsi" w:eastAsiaTheme="majorEastAsia" w:cstheme="minorHAnsi"/>
          <w:szCs w:val="21"/>
        </w:rPr>
        <w:t>，获得全方位的访学体验。</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第二种：大学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访学时间：2017年8月28日 – 2017年12月15日</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项目分为两部分：为期4周的学术预备课程及为期12周的专业主课。</w:t>
      </w: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本校、全美国际教育协会、以及加州大学河滨分校的共同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可以与河滨分校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，学习优异的学生还可以选修研究生课程。 大学学分课程面向本校大多数专业的学生，</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获得加州大学河滨分校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成绩单，经</w:t>
      </w:r>
      <w:r>
        <w:rPr>
          <w:rFonts w:hint="eastAsia" w:asciiTheme="minorHAnsi" w:hAnsiTheme="minorHAnsi" w:eastAsiaTheme="majorEastAsia" w:cstheme="minorHAnsi"/>
          <w:szCs w:val="21"/>
        </w:rPr>
        <w:t>本校</w:t>
      </w:r>
      <w:r>
        <w:rPr>
          <w:rFonts w:asciiTheme="minorHAnsi" w:hAnsiTheme="minorHAnsi" w:eastAsiaTheme="majorEastAsia" w:cstheme="minorHAnsi"/>
          <w:szCs w:val="21"/>
        </w:rPr>
        <w:t>教务处</w:t>
      </w:r>
      <w:r>
        <w:rPr>
          <w:rFonts w:hint="eastAsia" w:asciiTheme="minorHAnsi" w:hAnsiTheme="minorHAnsi" w:eastAsiaTheme="majorEastAsia" w:cstheme="minorHAnsi"/>
          <w:szCs w:val="21"/>
        </w:rPr>
        <w:t>获院系评估</w:t>
      </w:r>
      <w:r>
        <w:rPr>
          <w:rFonts w:asciiTheme="minorHAnsi" w:hAnsiTheme="minorHAnsi" w:eastAsiaTheme="majorEastAsia" w:cstheme="minorHAnsi"/>
          <w:szCs w:val="21"/>
        </w:rPr>
        <w:t>认可的学分可转为本校学分。</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其他活动：加州大学河滨分校独特的地理优势使学生与丰富的课余活动近在咫尺，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，观看NBA洛杉矶湖人队比赛等</w:t>
      </w:r>
      <w:r>
        <w:rPr>
          <w:rFonts w:hint="eastAsia" w:asciiTheme="minorHAnsi" w:hAnsiTheme="minorHAnsi" w:eastAsiaTheme="majorEastAsia" w:cstheme="minorHAnsi"/>
          <w:szCs w:val="21"/>
        </w:rPr>
        <w:t>。</w:t>
      </w:r>
    </w:p>
    <w:p>
      <w:pPr>
        <w:widowControl/>
        <w:spacing w:line="360" w:lineRule="auto"/>
        <w:jc w:val="left"/>
        <w:rPr>
          <w:rFonts w:asciiTheme="minorHAnsi" w:hAnsiTheme="minorHAnsi" w:eastAsiaTheme="majorEastAsia" w:cstheme="minorHAnsi"/>
          <w:bCs/>
          <w:kern w:val="0"/>
          <w:szCs w:val="21"/>
        </w:rPr>
      </w:pPr>
      <w:r>
        <w:rPr>
          <w:rFonts w:asciiTheme="minorHAnsi" w:hAnsiTheme="minorHAnsi" w:eastAsiaTheme="majorEastAsia" w:cstheme="minorHAnsi"/>
          <w:b/>
          <w:bCs/>
          <w:kern w:val="0"/>
          <w:szCs w:val="21"/>
        </w:rPr>
        <w:t>3、</w:t>
      </w:r>
      <w:r>
        <w:rPr>
          <w:rFonts w:hint="eastAsia" w:asciiTheme="minorHAnsi" w:hAnsiTheme="minorHAnsi" w:eastAsiaTheme="majorEastAsia" w:cstheme="minorHAnsi"/>
          <w:b/>
          <w:bCs/>
          <w:kern w:val="0"/>
          <w:szCs w:val="21"/>
        </w:rPr>
        <w:t xml:space="preserve"> 项目</w:t>
      </w:r>
      <w:r>
        <w:rPr>
          <w:rFonts w:asciiTheme="minorHAnsi" w:hAnsiTheme="minorHAnsi" w:eastAsiaTheme="majorEastAsia" w:cstheme="minorHAnsi"/>
          <w:b/>
          <w:bCs/>
          <w:kern w:val="0"/>
          <w:szCs w:val="21"/>
        </w:rPr>
        <w:t>费用</w:t>
      </w:r>
      <w:r>
        <w:rPr>
          <w:rFonts w:hint="eastAsia" w:asciiTheme="minorHAnsi" w:hAnsiTheme="minorHAnsi" w:eastAsiaTheme="majorEastAsia" w:cstheme="minorHAnsi"/>
          <w:bCs/>
          <w:kern w:val="0"/>
          <w:szCs w:val="21"/>
        </w:rPr>
        <w:t>（参照2016年费用标准，最终以加州大学公布的2017年数额为准）</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根据不同的课程学习方向，UCR访学项目的费用有所差异。学习英语及美国文化课程一学期的项目费用约8,750美元（约合人民币60,300元），选修大学专业学分课程一学期的项目费用约10,850美元（约合人民币75,000元）。项目费用包括学杂费、在读期间医疗保险、及项目设计与管理费，不包括住宿费、生活费及机票。</w:t>
      </w:r>
    </w:p>
    <w:p>
      <w:pPr>
        <w:widowControl/>
        <w:spacing w:line="360" w:lineRule="auto"/>
        <w:jc w:val="left"/>
        <w:rPr>
          <w:rFonts w:asciiTheme="minorHAnsi" w:hAnsiTheme="minorHAnsi" w:eastAsiaTheme="majorEastAsia" w:cstheme="minorHAnsi"/>
          <w:kern w:val="0"/>
          <w:szCs w:val="21"/>
        </w:rPr>
      </w:pPr>
    </w:p>
    <w:p>
      <w:pPr>
        <w:pStyle w:val="16"/>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申请条件</w:t>
      </w:r>
    </w:p>
    <w:p>
      <w:pPr>
        <w:pStyle w:val="16"/>
        <w:widowControl/>
        <w:spacing w:line="360" w:lineRule="auto"/>
        <w:ind w:left="510" w:firstLine="0" w:firstLineChars="0"/>
        <w:jc w:val="left"/>
        <w:rPr>
          <w:rFonts w:asciiTheme="minorHAnsi" w:hAnsiTheme="minorHAnsi" w:eastAsiaTheme="majorEastAsia" w:cstheme="minorHAnsi"/>
          <w:b/>
          <w:bCs/>
          <w:kern w:val="0"/>
          <w:szCs w:val="21"/>
        </w:rPr>
      </w:pP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pStyle w:val="16"/>
        <w:spacing w:line="360" w:lineRule="auto"/>
        <w:ind w:left="360" w:firstLine="0" w:firstLineChars="0"/>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依据加州大学河滨分校的访学学生接收能力，我校</w:t>
      </w:r>
      <w:r>
        <w:rPr>
          <w:rFonts w:hint="eastAsia" w:ascii="Calibri" w:hAnsi="Calibri" w:cs="Calibri"/>
          <w:szCs w:val="21"/>
        </w:rPr>
        <w:t>2017年秋季</w:t>
      </w:r>
      <w:r>
        <w:rPr>
          <w:rFonts w:hint="eastAsia" w:ascii="Calibri" w:hAnsi="Calibri" w:cs="Calibri"/>
          <w:szCs w:val="21"/>
          <w:highlight w:val="none"/>
        </w:rPr>
        <w:t>选拔名额为5名；</w:t>
      </w:r>
    </w:p>
    <w:p>
      <w:pPr>
        <w:pStyle w:val="16"/>
        <w:numPr>
          <w:ilvl w:val="0"/>
          <w:numId w:val="2"/>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3"/>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本校201</w:t>
      </w:r>
      <w:r>
        <w:rPr>
          <w:rFonts w:hint="eastAsia" w:asciiTheme="minorHAnsi" w:hAnsiTheme="minorHAnsi" w:eastAsiaTheme="majorEastAsia" w:cstheme="minorHAnsi"/>
          <w:szCs w:val="21"/>
          <w:lang w:val="en-US" w:eastAsia="zh-CN"/>
        </w:rPr>
        <w:t>5</w:t>
      </w:r>
      <w:r>
        <w:rPr>
          <w:rFonts w:hint="eastAsia" w:asciiTheme="minorHAnsi" w:hAnsiTheme="minorHAnsi" w:eastAsiaTheme="majorEastAsia" w:cstheme="minorHAnsi"/>
          <w:szCs w:val="21"/>
        </w:rPr>
        <w:t>级、201</w:t>
      </w:r>
      <w:r>
        <w:rPr>
          <w:rFonts w:hint="eastAsia" w:asciiTheme="minorHAnsi" w:hAnsiTheme="minorHAnsi" w:eastAsiaTheme="majorEastAsia" w:cstheme="minorHAnsi"/>
          <w:szCs w:val="21"/>
          <w:lang w:val="en-US" w:eastAsia="zh-CN"/>
        </w:rPr>
        <w:t>6</w:t>
      </w:r>
      <w:r>
        <w:rPr>
          <w:rFonts w:hint="eastAsia" w:asciiTheme="minorHAnsi" w:hAnsiTheme="minorHAnsi" w:eastAsiaTheme="majorEastAsia" w:cstheme="minorHAnsi"/>
          <w:szCs w:val="21"/>
        </w:rPr>
        <w:t>级</w:t>
      </w:r>
      <w:r>
        <w:rPr>
          <w:rFonts w:hint="eastAsia" w:asciiTheme="minorHAnsi" w:hAnsiTheme="minorHAnsi" w:eastAsiaTheme="majorEastAsia" w:cstheme="minorHAnsi"/>
          <w:szCs w:val="21"/>
          <w:lang w:eastAsia="zh-CN"/>
        </w:rPr>
        <w:t>全日制</w:t>
      </w:r>
      <w:r>
        <w:rPr>
          <w:rFonts w:hint="eastAsia" w:asciiTheme="minorHAnsi" w:hAnsiTheme="minorHAnsi" w:eastAsiaTheme="majorEastAsia" w:cstheme="minorHAnsi"/>
          <w:szCs w:val="21"/>
        </w:rPr>
        <w:t>本科学生，成绩优异、道德品质好，在校期间未受过纪律处分，身心健康，能顺利完成在美学习任务；</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英语要求 </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英语及美国文化课程学习</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Calibri" w:hAnsi="Calibri" w:cs="Calibri"/>
          <w:szCs w:val="21"/>
        </w:rPr>
        <w:t>申请“国际商务英语”和“口语强化课程”需达到托福61、或雅思5.5、或在加州大学河滨分校的英语内测中达到中级Level 500以上；申请“学术英语”需达到托福71、或雅思6.0、或在内测中达到高级Level 700以上。</w:t>
      </w:r>
    </w:p>
    <w:p>
      <w:pPr>
        <w:pStyle w:val="16"/>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托福80，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雅思6.5</w:t>
      </w:r>
      <w:r>
        <w:rPr>
          <w:rFonts w:hint="eastAsia" w:asciiTheme="minorHAnsi" w:hAnsiTheme="minorHAnsi" w:eastAsiaTheme="majorEastAsia" w:cstheme="minorHAnsi"/>
          <w:szCs w:val="21"/>
        </w:rPr>
        <w:t>，或通过加州大学河滨分校语言内部测试</w:t>
      </w:r>
      <w:r>
        <w:rPr>
          <w:rFonts w:asciiTheme="minorHAnsi" w:hAnsiTheme="minorHAnsi" w:eastAsiaTheme="majorEastAsia" w:cstheme="minorHAnsi"/>
          <w:szCs w:val="21"/>
        </w:rPr>
        <w:t>；</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6"/>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通过全美国际教育协会的项目面试、加州大学河滨分校的学术审核、以及我校院系及</w:t>
      </w:r>
    </w:p>
    <w:p>
      <w:pPr>
        <w:pStyle w:val="16"/>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w:t>
      </w:r>
      <w:r>
        <w:rPr>
          <w:rFonts w:hint="eastAsia" w:asciiTheme="minorHAnsi" w:hAnsiTheme="minorHAnsi" w:eastAsiaTheme="majorEastAsia" w:cstheme="minorHAnsi"/>
          <w:szCs w:val="21"/>
          <w:lang w:eastAsia="zh-CN"/>
        </w:rPr>
        <w:t>与合作</w:t>
      </w:r>
      <w:r>
        <w:rPr>
          <w:rFonts w:hint="eastAsia" w:asciiTheme="minorHAnsi" w:hAnsiTheme="minorHAnsi" w:eastAsiaTheme="majorEastAsia" w:cstheme="minorHAnsi"/>
          <w:szCs w:val="21"/>
        </w:rPr>
        <w:t>处的派出资格审核</w:t>
      </w:r>
      <w:r>
        <w:rPr>
          <w:rFonts w:asciiTheme="minorHAnsi" w:hAnsiTheme="minorHAnsi" w:eastAsiaTheme="majorEastAsia" w:cstheme="minorHAnsi"/>
          <w:szCs w:val="21"/>
        </w:rPr>
        <w:t>。</w:t>
      </w:r>
    </w:p>
    <w:p>
      <w:pPr>
        <w:pStyle w:val="16"/>
        <w:spacing w:line="360" w:lineRule="auto"/>
        <w:ind w:left="570" w:firstLine="0" w:firstLineChars="0"/>
        <w:rPr>
          <w:rFonts w:asciiTheme="minorHAnsi" w:hAnsiTheme="minorHAnsi" w:eastAsiaTheme="majorEastAsia" w:cstheme="minorHAnsi"/>
          <w:szCs w:val="21"/>
        </w:rPr>
      </w:pPr>
    </w:p>
    <w:p>
      <w:pPr>
        <w:pStyle w:val="16"/>
        <w:numPr>
          <w:ilvl w:val="0"/>
          <w:numId w:val="1"/>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480" w:lineRule="exac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1、 </w:t>
      </w:r>
      <w:r>
        <w:rPr>
          <w:rFonts w:hint="eastAsia" w:asciiTheme="minorHAnsi" w:hAnsiTheme="minorHAnsi" w:eastAsiaTheme="majorEastAsia" w:cstheme="minorHAnsi"/>
          <w:kern w:val="0"/>
          <w:szCs w:val="21"/>
          <w:lang w:eastAsia="zh-CN"/>
        </w:rPr>
        <w:t>学生</w:t>
      </w:r>
      <w:r>
        <w:rPr>
          <w:rFonts w:hint="eastAsia" w:asciiTheme="minorHAnsi" w:hAnsiTheme="minorHAnsi" w:eastAsiaTheme="majorEastAsia" w:cstheme="minorHAnsi"/>
          <w:szCs w:val="21"/>
          <w:lang w:eastAsia="zh-CN"/>
        </w:rPr>
        <w:t>下载</w:t>
      </w:r>
      <w:r>
        <w:rPr>
          <w:rFonts w:hint="eastAsia" w:asciiTheme="minorHAnsi" w:hAnsiTheme="minorHAnsi" w:eastAsiaTheme="majorEastAsia" w:cstheme="minorHAnsi"/>
          <w:szCs w:val="21"/>
        </w:rPr>
        <w:t>附件</w:t>
      </w:r>
      <w:r>
        <w:rPr>
          <w:rFonts w:hint="eastAsia" w:asciiTheme="minorHAnsi" w:hAnsiTheme="minorHAnsi" w:eastAsiaTheme="majorEastAsia" w:cstheme="minorHAnsi"/>
          <w:szCs w:val="21"/>
          <w:lang w:eastAsia="zh-CN"/>
        </w:rPr>
        <w:t>《浙江传媒学院赴境外学习交流申请表》</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填写并</w:t>
      </w:r>
      <w:r>
        <w:rPr>
          <w:rFonts w:hint="eastAsia" w:asciiTheme="minorHAnsi" w:hAnsiTheme="minorHAnsi" w:eastAsiaTheme="majorEastAsia" w:cstheme="minorHAnsi"/>
          <w:szCs w:val="21"/>
        </w:rPr>
        <w:t>打印后在所在学院盖章签字后交至国际交流与合作处（行政楼60</w:t>
      </w:r>
      <w:r>
        <w:rPr>
          <w:rFonts w:hint="eastAsia" w:asciiTheme="minorHAnsi" w:hAnsiTheme="minorHAnsi" w:eastAsiaTheme="majorEastAsia" w:cstheme="minorHAnsi"/>
          <w:szCs w:val="21"/>
          <w:lang w:val="en-US" w:eastAsia="zh-CN"/>
        </w:rPr>
        <w:t>4</w:t>
      </w:r>
      <w:r>
        <w:rPr>
          <w:rFonts w:hint="eastAsia" w:asciiTheme="minorHAnsi" w:hAnsiTheme="minorHAnsi" w:eastAsiaTheme="majorEastAsia" w:cstheme="minorHAnsi"/>
          <w:szCs w:val="21"/>
        </w:rPr>
        <w:t>）</w:t>
      </w:r>
    </w:p>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 xml:space="preserve"> </w:t>
      </w:r>
      <w:r>
        <w:rPr>
          <w:rFonts w:hint="eastAsia" w:asciiTheme="minorHAnsi" w:hAnsiTheme="minorHAnsi" w:eastAsiaTheme="majorEastAsia" w:cstheme="minorHAnsi"/>
          <w:szCs w:val="21"/>
        </w:rPr>
        <w:t>2、 同时登录项目选拔管理机构 -- 全美国际教育协会网站www.usiea.org填写《美国名校访学2017-2018学年冬春项目报名表》，网上报名的时间决定录取的顺序</w:t>
      </w:r>
      <w:bookmarkStart w:id="0" w:name="_GoBack"/>
      <w:bookmarkEnd w:id="0"/>
      <w:r>
        <w:rPr>
          <w:rFonts w:hint="eastAsia" w:asciiTheme="minorHAnsi" w:hAnsiTheme="minorHAnsi" w:eastAsiaTheme="majorEastAsia" w:cstheme="minorHAnsi"/>
          <w:szCs w:val="21"/>
        </w:rPr>
        <w:t>和安排宿舍的顺序</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numPr>
          <w:ilvl w:val="0"/>
          <w:numId w:val="4"/>
        </w:numPr>
        <w:spacing w:line="360" w:lineRule="auto"/>
        <w:jc w:val="left"/>
        <w:rPr>
          <w:rFonts w:asciiTheme="minorHAnsi" w:hAnsiTheme="minorHAnsi" w:eastAsiaTheme="majorEastAsia" w:cstheme="minorHAnsi"/>
          <w:szCs w:val="21"/>
          <w:highlight w:val="none"/>
        </w:rPr>
      </w:pPr>
      <w:r>
        <w:rPr>
          <w:rFonts w:ascii="Calibri" w:hAnsi="Calibri" w:cs="Calibri"/>
          <w:b/>
          <w:sz w:val="22"/>
        </w:rPr>
        <w:t>首批项目申请截止日期</w:t>
      </w:r>
      <w:r>
        <w:rPr>
          <w:rFonts w:ascii="Calibri" w:hAnsi="Calibri" w:cs="Calibri"/>
          <w:sz w:val="22"/>
          <w:highlight w:val="none"/>
        </w:rPr>
        <w:t>：</w:t>
      </w:r>
      <w:r>
        <w:rPr>
          <w:rFonts w:hint="eastAsia" w:ascii="Calibri" w:hAnsi="Calibri" w:cs="Calibri"/>
          <w:sz w:val="22"/>
          <w:highlight w:val="none"/>
        </w:rPr>
        <w:t>2017年3月31日，</w:t>
      </w:r>
      <w:r>
        <w:rPr>
          <w:rFonts w:ascii="Calibri" w:hAnsi="Calibri" w:cs="Calibri"/>
          <w:sz w:val="22"/>
          <w:highlight w:val="none"/>
        </w:rPr>
        <w:t>额满即止</w:t>
      </w:r>
      <w:r>
        <w:rPr>
          <w:rFonts w:hint="eastAsia" w:ascii="Calibri" w:hAnsi="Calibri" w:cs="Calibri"/>
          <w:sz w:val="22"/>
          <w:highlight w:val="none"/>
        </w:rPr>
        <w:t>；</w:t>
      </w:r>
      <w:r>
        <w:rPr>
          <w:rFonts w:ascii="Calibri" w:hAnsi="Calibri" w:cs="Calibri"/>
          <w:sz w:val="22"/>
          <w:highlight w:val="none"/>
        </w:rPr>
        <w:t>如首批截止日到期仍有名额可根据实际情况安排补录</w:t>
      </w:r>
      <w:r>
        <w:rPr>
          <w:rFonts w:hint="eastAsia" w:ascii="Calibri" w:hAnsi="Calibri" w:cs="Calibri"/>
          <w:sz w:val="22"/>
          <w:highlight w:val="none"/>
        </w:rPr>
        <w:t>。</w:t>
      </w:r>
    </w:p>
    <w:p>
      <w:pPr>
        <w:spacing w:line="360" w:lineRule="auto"/>
        <w:jc w:val="left"/>
        <w:rPr>
          <w:rFonts w:asciiTheme="minorHAnsi" w:hAnsiTheme="minorHAnsi" w:eastAsiaTheme="majorEastAsia" w:cstheme="minorHAnsi"/>
          <w:szCs w:val="21"/>
          <w:highlight w:val="none"/>
        </w:rPr>
      </w:pP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lang w:eastAsia="zh-CN"/>
        </w:rPr>
        <w:t>与合作处</w:t>
      </w:r>
      <w:r>
        <w:rPr>
          <w:rFonts w:hint="eastAsia" w:ascii="宋体" w:hAnsi="宋体" w:cs="宋体"/>
          <w:kern w:val="0"/>
          <w:sz w:val="22"/>
          <w:lang w:val="en-US" w:eastAsia="zh-CN"/>
        </w:rPr>
        <w:t xml:space="preserve"> 刘老师，0571-86832065</w:t>
      </w:r>
      <w:r>
        <w:rPr>
          <w:rFonts w:ascii="宋体" w:hAnsi="宋体" w:cs="宋体"/>
          <w:kern w:val="0"/>
          <w:sz w:val="22"/>
        </w:rPr>
        <w:t> </w:t>
      </w:r>
      <w:r>
        <w:rPr>
          <w:rFonts w:hint="eastAsia" w:ascii="宋体" w:hAnsi="宋体" w:cs="宋体"/>
          <w:kern w:val="0"/>
          <w:sz w:val="22"/>
          <w:lang w:val="en-US" w:eastAsia="zh-CN"/>
        </w:rPr>
        <w:t>赵老师 0571-86832084</w:t>
      </w:r>
    </w:p>
    <w:p>
      <w:pPr>
        <w:spacing w:line="360" w:lineRule="auto"/>
        <w:rPr>
          <w:rFonts w:ascii="Calibri" w:hAnsi="Calibri" w:cs="Calibri"/>
          <w:kern w:val="0"/>
          <w:sz w:val="22"/>
        </w:rPr>
      </w:pPr>
      <w:r>
        <w:rPr>
          <w:rFonts w:hint="eastAsia" w:ascii="宋体" w:hAnsi="宋体" w:cs="宋体"/>
          <w:kern w:val="0"/>
          <w:sz w:val="22"/>
        </w:rPr>
        <w:t xml:space="preserve">全美国际教育协会咨询电话: </w:t>
      </w:r>
      <w:r>
        <w:rPr>
          <w:rFonts w:hint="eastAsia" w:ascii="Calibri" w:hAnsi="Calibri" w:cs="Calibri"/>
          <w:kern w:val="0"/>
          <w:sz w:val="22"/>
        </w:rPr>
        <w:t>李老师 15168206475</w:t>
      </w:r>
      <w:r>
        <w:rPr>
          <w:rFonts w:ascii="Calibri" w:hAnsi="Calibri" w:cs="Calibri"/>
          <w:kern w:val="0"/>
          <w:sz w:val="22"/>
        </w:rPr>
        <w:t>（周一至周五 9:00—18:00）</w:t>
      </w:r>
    </w:p>
    <w:p>
      <w:pPr>
        <w:spacing w:line="360" w:lineRule="auto"/>
        <w:rPr>
          <w:rFonts w:ascii="Calibri" w:hAnsi="Calibri" w:cs="Calibri"/>
          <w:kern w:val="0"/>
          <w:sz w:val="22"/>
        </w:rPr>
      </w:pPr>
      <w:r>
        <w:rPr>
          <w:rFonts w:hint="eastAsia" w:ascii="Calibri" w:hAnsi="Calibri" w:cs="Calibri"/>
          <w:kern w:val="0"/>
          <w:sz w:val="22"/>
        </w:rPr>
        <w:t>全美国际教育协会官网：</w:t>
      </w:r>
      <w:r>
        <w:fldChar w:fldCharType="begin"/>
      </w:r>
      <w:r>
        <w:instrText xml:space="preserve"> HYPERLINK "http://www.usiea.org" </w:instrText>
      </w:r>
      <w:r>
        <w:fldChar w:fldCharType="separate"/>
      </w:r>
      <w:r>
        <w:rPr>
          <w:rFonts w:hint="eastAsia" w:ascii="Calibri" w:hAnsi="Calibri" w:cs="Calibri"/>
          <w:color w:val="0068B7"/>
          <w:kern w:val="0"/>
          <w:sz w:val="22"/>
        </w:rPr>
        <w:t>www.usiea.org</w:t>
      </w:r>
      <w:r>
        <w:rPr>
          <w:rFonts w:hint="eastAsia" w:ascii="Calibri" w:hAnsi="Calibri" w:cs="Calibri"/>
          <w:color w:val="0068B7"/>
          <w:kern w:val="0"/>
          <w:sz w:val="22"/>
        </w:rPr>
        <w:fldChar w:fldCharType="end"/>
      </w:r>
      <w:r>
        <w:rPr>
          <w:rFonts w:hint="eastAsia" w:ascii="Calibri" w:hAnsi="Calibri" w:cs="Calibri"/>
          <w:kern w:val="0"/>
          <w:sz w:val="22"/>
        </w:rPr>
        <w:t xml:space="preserve"> </w:t>
      </w:r>
    </w:p>
    <w:p>
      <w:pPr>
        <w:spacing w:line="360" w:lineRule="auto"/>
        <w:rPr>
          <w:rFonts w:ascii="Calibri" w:hAnsi="Calibri" w:cs="Calibri"/>
          <w:kern w:val="0"/>
          <w:sz w:val="22"/>
        </w:rPr>
      </w:pPr>
      <w:r>
        <w:rPr>
          <w:rFonts w:hint="eastAsia" w:ascii="Calibri" w:hAnsi="Calibri" w:cs="Calibri"/>
          <w:kern w:val="0"/>
          <w:sz w:val="22"/>
        </w:rPr>
        <w:t>全美国际教育协会官微：全美国际访学微刊</w:t>
      </w:r>
    </w:p>
    <w:p>
      <w:pPr>
        <w:widowControl/>
        <w:spacing w:line="360" w:lineRule="auto"/>
        <w:jc w:val="left"/>
        <w:rPr>
          <w:rFonts w:ascii="宋体" w:hAnsi="宋体" w:cs="宋体"/>
          <w:kern w:val="0"/>
          <w:szCs w:val="21"/>
        </w:rPr>
      </w:pPr>
      <w:r>
        <w:rPr>
          <w:rFonts w:ascii="Calibri" w:hAnsi="Calibri" w:cs="Calibri"/>
          <w:kern w:val="0"/>
          <w:sz w:val="22"/>
        </w:rPr>
        <w:t>项目邮箱咨询：</w:t>
      </w:r>
      <w:r>
        <w:fldChar w:fldCharType="begin"/>
      </w:r>
      <w:r>
        <w:instrText xml:space="preserve"> HYPERLINK "mailto:visitcu@yeah.net" </w:instrText>
      </w:r>
      <w:r>
        <w:fldChar w:fldCharType="separate"/>
      </w:r>
      <w:r>
        <w:rPr>
          <w:rStyle w:val="10"/>
          <w:rFonts w:ascii="Calibri" w:hAnsi="Calibri" w:cs="Calibri"/>
          <w:kern w:val="0"/>
          <w:sz w:val="22"/>
        </w:rPr>
        <w:t>visit</w:t>
      </w:r>
      <w:r>
        <w:rPr>
          <w:rStyle w:val="10"/>
          <w:rFonts w:hint="eastAsia" w:ascii="Calibri" w:hAnsi="Calibri" w:cs="Calibri"/>
          <w:kern w:val="0"/>
          <w:sz w:val="22"/>
        </w:rPr>
        <w:t>u</w:t>
      </w:r>
      <w:r>
        <w:rPr>
          <w:rStyle w:val="10"/>
          <w:rFonts w:hint="eastAsia" w:ascii="Calibri" w:hAnsi="Calibri" w:cs="Calibri"/>
          <w:kern w:val="0"/>
          <w:sz w:val="22"/>
          <w:lang w:val="en-US" w:eastAsia="zh-CN"/>
        </w:rPr>
        <w:t>cr</w:t>
      </w:r>
      <w:r>
        <w:rPr>
          <w:rStyle w:val="10"/>
          <w:rFonts w:ascii="Calibri" w:hAnsi="Calibri" w:cs="Calibri"/>
          <w:kern w:val="0"/>
          <w:sz w:val="22"/>
        </w:rPr>
        <w:t>@yeah.net</w:t>
      </w:r>
      <w:r>
        <w:rPr>
          <w:rStyle w:val="10"/>
          <w:rFonts w:ascii="Calibri" w:hAnsi="Calibri" w:cs="Calibri"/>
          <w:kern w:val="0"/>
          <w:sz w:val="22"/>
        </w:rPr>
        <w:fldChar w:fldCharType="end"/>
      </w:r>
      <w:r>
        <w:rPr>
          <w:rFonts w:ascii="Calibri" w:hAnsi="Calibri" w:cs="Calibri"/>
          <w:kern w:val="0"/>
          <w:sz w:val="22"/>
        </w:rPr>
        <w:t xml:space="preserve"> </w:t>
      </w:r>
    </w:p>
    <w:sectPr>
      <w:headerReference r:id="rId3" w:type="default"/>
      <w:pgSz w:w="11906" w:h="16838"/>
      <w:pgMar w:top="2024" w:right="1797" w:bottom="1247" w:left="1797"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Latha">
    <w:panose1 w:val="020B0604020202020204"/>
    <w:charset w:val="00"/>
    <w:family w:val="roman"/>
    <w:pitch w:val="default"/>
    <w:sig w:usb0="001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6DC745D2"/>
    <w:multiLevelType w:val="multilevel"/>
    <w:tmpl w:val="6DC745D2"/>
    <w:lvl w:ilvl="0" w:tentative="0">
      <w:start w:val="3"/>
      <w:numFmt w:val="decimal"/>
      <w:lvlText w:val="%1、"/>
      <w:lvlJc w:val="left"/>
      <w:pPr>
        <w:ind w:left="360" w:hanging="360"/>
      </w:pPr>
      <w:rPr>
        <w:rFonts w:hint="default" w:asciiTheme="minorHAnsi" w:hAnsiTheme="minorHAnsi" w:cstheme="minorHAns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804196"/>
    <w:multiLevelType w:val="multilevel"/>
    <w:tmpl w:val="7A804196"/>
    <w:lvl w:ilvl="0" w:tentative="0">
      <w:start w:val="1"/>
      <w:numFmt w:val="japaneseCounting"/>
      <w:lvlText w:val="%1、"/>
      <w:lvlJc w:val="left"/>
      <w:pPr>
        <w:ind w:left="510" w:hanging="51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1E37"/>
    <w:rsid w:val="000035D7"/>
    <w:rsid w:val="00010F31"/>
    <w:rsid w:val="000169DD"/>
    <w:rsid w:val="00022AFD"/>
    <w:rsid w:val="000230BD"/>
    <w:rsid w:val="000236D2"/>
    <w:rsid w:val="00024C64"/>
    <w:rsid w:val="00027223"/>
    <w:rsid w:val="0003068E"/>
    <w:rsid w:val="00030A02"/>
    <w:rsid w:val="00031403"/>
    <w:rsid w:val="000362BD"/>
    <w:rsid w:val="000402B0"/>
    <w:rsid w:val="00041148"/>
    <w:rsid w:val="00041BDA"/>
    <w:rsid w:val="000519A2"/>
    <w:rsid w:val="0005389A"/>
    <w:rsid w:val="0006181E"/>
    <w:rsid w:val="00063779"/>
    <w:rsid w:val="00065242"/>
    <w:rsid w:val="000820F9"/>
    <w:rsid w:val="0009206E"/>
    <w:rsid w:val="000A0A86"/>
    <w:rsid w:val="000A2A22"/>
    <w:rsid w:val="000A4030"/>
    <w:rsid w:val="000A44DA"/>
    <w:rsid w:val="000A5251"/>
    <w:rsid w:val="000B1A29"/>
    <w:rsid w:val="000B4DFB"/>
    <w:rsid w:val="000C0FA9"/>
    <w:rsid w:val="000C3F5B"/>
    <w:rsid w:val="000C4E56"/>
    <w:rsid w:val="000C5C18"/>
    <w:rsid w:val="000C7F9A"/>
    <w:rsid w:val="000D2814"/>
    <w:rsid w:val="000E1209"/>
    <w:rsid w:val="000F1275"/>
    <w:rsid w:val="000F168E"/>
    <w:rsid w:val="001013E1"/>
    <w:rsid w:val="0010196F"/>
    <w:rsid w:val="001051AF"/>
    <w:rsid w:val="00106BA3"/>
    <w:rsid w:val="00110B1F"/>
    <w:rsid w:val="00110EDA"/>
    <w:rsid w:val="00112EFC"/>
    <w:rsid w:val="001131EA"/>
    <w:rsid w:val="00116EF3"/>
    <w:rsid w:val="00120A5E"/>
    <w:rsid w:val="0012340B"/>
    <w:rsid w:val="0012488E"/>
    <w:rsid w:val="00124B0D"/>
    <w:rsid w:val="00127FE8"/>
    <w:rsid w:val="00134011"/>
    <w:rsid w:val="00135F93"/>
    <w:rsid w:val="00146AB9"/>
    <w:rsid w:val="00167799"/>
    <w:rsid w:val="001738F0"/>
    <w:rsid w:val="00176F21"/>
    <w:rsid w:val="00182E04"/>
    <w:rsid w:val="001834A2"/>
    <w:rsid w:val="00186190"/>
    <w:rsid w:val="00192C0F"/>
    <w:rsid w:val="001A0C7A"/>
    <w:rsid w:val="001A281F"/>
    <w:rsid w:val="001A7D56"/>
    <w:rsid w:val="001B1730"/>
    <w:rsid w:val="001C1A51"/>
    <w:rsid w:val="001C6985"/>
    <w:rsid w:val="001D4042"/>
    <w:rsid w:val="001D4EF4"/>
    <w:rsid w:val="001E31D7"/>
    <w:rsid w:val="001E5D98"/>
    <w:rsid w:val="001F35EA"/>
    <w:rsid w:val="001F5524"/>
    <w:rsid w:val="00202030"/>
    <w:rsid w:val="00203BFF"/>
    <w:rsid w:val="002133F2"/>
    <w:rsid w:val="0021711E"/>
    <w:rsid w:val="00220E2D"/>
    <w:rsid w:val="0022214B"/>
    <w:rsid w:val="002274D9"/>
    <w:rsid w:val="00234BF2"/>
    <w:rsid w:val="002441C6"/>
    <w:rsid w:val="002449A1"/>
    <w:rsid w:val="00251642"/>
    <w:rsid w:val="00255140"/>
    <w:rsid w:val="00261406"/>
    <w:rsid w:val="00261C11"/>
    <w:rsid w:val="00263B61"/>
    <w:rsid w:val="00264008"/>
    <w:rsid w:val="00271BCB"/>
    <w:rsid w:val="00275270"/>
    <w:rsid w:val="0028056A"/>
    <w:rsid w:val="002852EE"/>
    <w:rsid w:val="0029179F"/>
    <w:rsid w:val="00292326"/>
    <w:rsid w:val="00295361"/>
    <w:rsid w:val="00296348"/>
    <w:rsid w:val="00297E1A"/>
    <w:rsid w:val="002A402F"/>
    <w:rsid w:val="002B61DD"/>
    <w:rsid w:val="002B7076"/>
    <w:rsid w:val="002C2028"/>
    <w:rsid w:val="002C229B"/>
    <w:rsid w:val="002C27D4"/>
    <w:rsid w:val="002C6AEB"/>
    <w:rsid w:val="002C722D"/>
    <w:rsid w:val="002D04D0"/>
    <w:rsid w:val="002D76B2"/>
    <w:rsid w:val="002E1476"/>
    <w:rsid w:val="002E3299"/>
    <w:rsid w:val="002E4985"/>
    <w:rsid w:val="002E64CC"/>
    <w:rsid w:val="002F08CC"/>
    <w:rsid w:val="002F1A53"/>
    <w:rsid w:val="002F3568"/>
    <w:rsid w:val="002F79D2"/>
    <w:rsid w:val="002F7AB9"/>
    <w:rsid w:val="0030157A"/>
    <w:rsid w:val="00302995"/>
    <w:rsid w:val="00303D3D"/>
    <w:rsid w:val="003058CB"/>
    <w:rsid w:val="0031712B"/>
    <w:rsid w:val="00321717"/>
    <w:rsid w:val="00321D5F"/>
    <w:rsid w:val="00335B9D"/>
    <w:rsid w:val="00342D9D"/>
    <w:rsid w:val="00342E7E"/>
    <w:rsid w:val="003738EA"/>
    <w:rsid w:val="00375491"/>
    <w:rsid w:val="003822A8"/>
    <w:rsid w:val="00383DCC"/>
    <w:rsid w:val="00386A4E"/>
    <w:rsid w:val="00386C51"/>
    <w:rsid w:val="00387362"/>
    <w:rsid w:val="00390FCA"/>
    <w:rsid w:val="00394A95"/>
    <w:rsid w:val="00396306"/>
    <w:rsid w:val="00397742"/>
    <w:rsid w:val="003B669C"/>
    <w:rsid w:val="003B786E"/>
    <w:rsid w:val="003C6202"/>
    <w:rsid w:val="003C6EF7"/>
    <w:rsid w:val="003D0FE9"/>
    <w:rsid w:val="003D2BCE"/>
    <w:rsid w:val="003D4037"/>
    <w:rsid w:val="003D4529"/>
    <w:rsid w:val="003D4B46"/>
    <w:rsid w:val="003D5F48"/>
    <w:rsid w:val="003E01B3"/>
    <w:rsid w:val="003E3199"/>
    <w:rsid w:val="003F050A"/>
    <w:rsid w:val="003F059B"/>
    <w:rsid w:val="003F211D"/>
    <w:rsid w:val="003F50D1"/>
    <w:rsid w:val="003F5F88"/>
    <w:rsid w:val="0041273F"/>
    <w:rsid w:val="00426325"/>
    <w:rsid w:val="00437A33"/>
    <w:rsid w:val="0045270B"/>
    <w:rsid w:val="00454C45"/>
    <w:rsid w:val="004624BE"/>
    <w:rsid w:val="00465A92"/>
    <w:rsid w:val="004679CE"/>
    <w:rsid w:val="00470270"/>
    <w:rsid w:val="00471CBF"/>
    <w:rsid w:val="00482F29"/>
    <w:rsid w:val="00485AD1"/>
    <w:rsid w:val="004932B6"/>
    <w:rsid w:val="004946E0"/>
    <w:rsid w:val="00495E6D"/>
    <w:rsid w:val="004A1602"/>
    <w:rsid w:val="004B4D89"/>
    <w:rsid w:val="004B516E"/>
    <w:rsid w:val="004C0E26"/>
    <w:rsid w:val="004C343D"/>
    <w:rsid w:val="004C5277"/>
    <w:rsid w:val="004C6632"/>
    <w:rsid w:val="004D3884"/>
    <w:rsid w:val="004D5BBA"/>
    <w:rsid w:val="004E0748"/>
    <w:rsid w:val="004E728E"/>
    <w:rsid w:val="004F06D4"/>
    <w:rsid w:val="004F0AAB"/>
    <w:rsid w:val="004F743F"/>
    <w:rsid w:val="004F7C1B"/>
    <w:rsid w:val="00500A8F"/>
    <w:rsid w:val="005060F9"/>
    <w:rsid w:val="00512BAE"/>
    <w:rsid w:val="00522EAE"/>
    <w:rsid w:val="005233D2"/>
    <w:rsid w:val="00525703"/>
    <w:rsid w:val="005326B5"/>
    <w:rsid w:val="005339BB"/>
    <w:rsid w:val="00536F45"/>
    <w:rsid w:val="00537EE6"/>
    <w:rsid w:val="00547E75"/>
    <w:rsid w:val="00551217"/>
    <w:rsid w:val="00555016"/>
    <w:rsid w:val="00556212"/>
    <w:rsid w:val="0057138A"/>
    <w:rsid w:val="00572B6E"/>
    <w:rsid w:val="005762B0"/>
    <w:rsid w:val="00584716"/>
    <w:rsid w:val="005849E3"/>
    <w:rsid w:val="00584E4F"/>
    <w:rsid w:val="00584E6C"/>
    <w:rsid w:val="00586D6C"/>
    <w:rsid w:val="00587D18"/>
    <w:rsid w:val="00591534"/>
    <w:rsid w:val="00596D1A"/>
    <w:rsid w:val="005A31F5"/>
    <w:rsid w:val="005A65C8"/>
    <w:rsid w:val="005B69C2"/>
    <w:rsid w:val="005C27A1"/>
    <w:rsid w:val="005C5B15"/>
    <w:rsid w:val="005C7CC0"/>
    <w:rsid w:val="005D0683"/>
    <w:rsid w:val="005D22D0"/>
    <w:rsid w:val="005E5A41"/>
    <w:rsid w:val="005E674A"/>
    <w:rsid w:val="005E6E17"/>
    <w:rsid w:val="005F6112"/>
    <w:rsid w:val="00606AA2"/>
    <w:rsid w:val="00606C4F"/>
    <w:rsid w:val="00617A76"/>
    <w:rsid w:val="00621ED0"/>
    <w:rsid w:val="00622238"/>
    <w:rsid w:val="00624BB2"/>
    <w:rsid w:val="00632329"/>
    <w:rsid w:val="00637AD1"/>
    <w:rsid w:val="006452B3"/>
    <w:rsid w:val="00661470"/>
    <w:rsid w:val="00663035"/>
    <w:rsid w:val="00664055"/>
    <w:rsid w:val="00666CF9"/>
    <w:rsid w:val="00667457"/>
    <w:rsid w:val="00667A61"/>
    <w:rsid w:val="00670ED6"/>
    <w:rsid w:val="0067541F"/>
    <w:rsid w:val="006858D5"/>
    <w:rsid w:val="00687648"/>
    <w:rsid w:val="00687DBB"/>
    <w:rsid w:val="00696B1C"/>
    <w:rsid w:val="006A2B5F"/>
    <w:rsid w:val="006A72B8"/>
    <w:rsid w:val="006C2070"/>
    <w:rsid w:val="006D5B15"/>
    <w:rsid w:val="006D642C"/>
    <w:rsid w:val="00700EA9"/>
    <w:rsid w:val="0070255A"/>
    <w:rsid w:val="00705BEF"/>
    <w:rsid w:val="00706179"/>
    <w:rsid w:val="007113DD"/>
    <w:rsid w:val="0071430B"/>
    <w:rsid w:val="00720659"/>
    <w:rsid w:val="0072201D"/>
    <w:rsid w:val="00733292"/>
    <w:rsid w:val="007423FD"/>
    <w:rsid w:val="007619AD"/>
    <w:rsid w:val="00762330"/>
    <w:rsid w:val="00770616"/>
    <w:rsid w:val="00772E22"/>
    <w:rsid w:val="00773565"/>
    <w:rsid w:val="00775505"/>
    <w:rsid w:val="00776AE1"/>
    <w:rsid w:val="00776C47"/>
    <w:rsid w:val="00785C31"/>
    <w:rsid w:val="007A01B4"/>
    <w:rsid w:val="007A03BE"/>
    <w:rsid w:val="007A07E5"/>
    <w:rsid w:val="007A385D"/>
    <w:rsid w:val="007A3E79"/>
    <w:rsid w:val="007A7362"/>
    <w:rsid w:val="007B5A17"/>
    <w:rsid w:val="007B7729"/>
    <w:rsid w:val="007C536C"/>
    <w:rsid w:val="007C66DE"/>
    <w:rsid w:val="007D0768"/>
    <w:rsid w:val="007D224F"/>
    <w:rsid w:val="007D3454"/>
    <w:rsid w:val="007D469C"/>
    <w:rsid w:val="007E0C8A"/>
    <w:rsid w:val="007E3816"/>
    <w:rsid w:val="007F5700"/>
    <w:rsid w:val="00802548"/>
    <w:rsid w:val="00802957"/>
    <w:rsid w:val="00814AA6"/>
    <w:rsid w:val="008267EE"/>
    <w:rsid w:val="0083050D"/>
    <w:rsid w:val="00832E9B"/>
    <w:rsid w:val="008432ED"/>
    <w:rsid w:val="00843F7D"/>
    <w:rsid w:val="008450F3"/>
    <w:rsid w:val="0086227D"/>
    <w:rsid w:val="00863FEE"/>
    <w:rsid w:val="00875220"/>
    <w:rsid w:val="0088040F"/>
    <w:rsid w:val="0088500C"/>
    <w:rsid w:val="0089014A"/>
    <w:rsid w:val="008902CF"/>
    <w:rsid w:val="008966E9"/>
    <w:rsid w:val="008B4A3B"/>
    <w:rsid w:val="008B56E5"/>
    <w:rsid w:val="008B6E77"/>
    <w:rsid w:val="008C1F77"/>
    <w:rsid w:val="008C2C2B"/>
    <w:rsid w:val="008D3CFE"/>
    <w:rsid w:val="008D5E6C"/>
    <w:rsid w:val="008D7F16"/>
    <w:rsid w:val="008E4534"/>
    <w:rsid w:val="008E54DB"/>
    <w:rsid w:val="008F1045"/>
    <w:rsid w:val="00900297"/>
    <w:rsid w:val="009018E4"/>
    <w:rsid w:val="00903BED"/>
    <w:rsid w:val="00905613"/>
    <w:rsid w:val="00905BF1"/>
    <w:rsid w:val="00913572"/>
    <w:rsid w:val="009171E7"/>
    <w:rsid w:val="00917A3B"/>
    <w:rsid w:val="0092087F"/>
    <w:rsid w:val="00922D9B"/>
    <w:rsid w:val="0092377F"/>
    <w:rsid w:val="0093026D"/>
    <w:rsid w:val="00930DF7"/>
    <w:rsid w:val="00936821"/>
    <w:rsid w:val="0094276A"/>
    <w:rsid w:val="00942C75"/>
    <w:rsid w:val="00951195"/>
    <w:rsid w:val="009517D1"/>
    <w:rsid w:val="00952045"/>
    <w:rsid w:val="00952BA5"/>
    <w:rsid w:val="009554FB"/>
    <w:rsid w:val="00957EEC"/>
    <w:rsid w:val="00963696"/>
    <w:rsid w:val="009642E6"/>
    <w:rsid w:val="009645E2"/>
    <w:rsid w:val="00965CCC"/>
    <w:rsid w:val="00972BCD"/>
    <w:rsid w:val="0097304E"/>
    <w:rsid w:val="0097647D"/>
    <w:rsid w:val="00983752"/>
    <w:rsid w:val="00983EF6"/>
    <w:rsid w:val="009959F3"/>
    <w:rsid w:val="009A11C1"/>
    <w:rsid w:val="009A27F7"/>
    <w:rsid w:val="009A292D"/>
    <w:rsid w:val="009A4CAF"/>
    <w:rsid w:val="009A5E2A"/>
    <w:rsid w:val="009A69B5"/>
    <w:rsid w:val="009B0D73"/>
    <w:rsid w:val="009B3167"/>
    <w:rsid w:val="009C020C"/>
    <w:rsid w:val="009C5D67"/>
    <w:rsid w:val="009C7A2D"/>
    <w:rsid w:val="009C7CE4"/>
    <w:rsid w:val="009E4A3B"/>
    <w:rsid w:val="009F0653"/>
    <w:rsid w:val="009F6F2D"/>
    <w:rsid w:val="009F7FCB"/>
    <w:rsid w:val="00A00B17"/>
    <w:rsid w:val="00A1042E"/>
    <w:rsid w:val="00A1794D"/>
    <w:rsid w:val="00A207E1"/>
    <w:rsid w:val="00A220C6"/>
    <w:rsid w:val="00A2358C"/>
    <w:rsid w:val="00A2663A"/>
    <w:rsid w:val="00A31C85"/>
    <w:rsid w:val="00A32C2E"/>
    <w:rsid w:val="00A33A9E"/>
    <w:rsid w:val="00A623DF"/>
    <w:rsid w:val="00A72E16"/>
    <w:rsid w:val="00A76003"/>
    <w:rsid w:val="00A76D78"/>
    <w:rsid w:val="00A83140"/>
    <w:rsid w:val="00A843DA"/>
    <w:rsid w:val="00A84830"/>
    <w:rsid w:val="00A977F7"/>
    <w:rsid w:val="00AA2334"/>
    <w:rsid w:val="00AA4DC4"/>
    <w:rsid w:val="00AB05C6"/>
    <w:rsid w:val="00AB66D7"/>
    <w:rsid w:val="00AC2E96"/>
    <w:rsid w:val="00AC32C6"/>
    <w:rsid w:val="00AC54E9"/>
    <w:rsid w:val="00AD7BA1"/>
    <w:rsid w:val="00AE2266"/>
    <w:rsid w:val="00AE2CAD"/>
    <w:rsid w:val="00AF5247"/>
    <w:rsid w:val="00AF78C6"/>
    <w:rsid w:val="00AF7CB4"/>
    <w:rsid w:val="00B00961"/>
    <w:rsid w:val="00B12237"/>
    <w:rsid w:val="00B12F3C"/>
    <w:rsid w:val="00B24FF7"/>
    <w:rsid w:val="00B2543C"/>
    <w:rsid w:val="00B26192"/>
    <w:rsid w:val="00B378A7"/>
    <w:rsid w:val="00B40A66"/>
    <w:rsid w:val="00B50CF4"/>
    <w:rsid w:val="00B57B39"/>
    <w:rsid w:val="00B6632A"/>
    <w:rsid w:val="00B67C18"/>
    <w:rsid w:val="00B74F9C"/>
    <w:rsid w:val="00B801E0"/>
    <w:rsid w:val="00B83422"/>
    <w:rsid w:val="00B841C1"/>
    <w:rsid w:val="00B8765A"/>
    <w:rsid w:val="00B955B3"/>
    <w:rsid w:val="00BA15F6"/>
    <w:rsid w:val="00BB11A8"/>
    <w:rsid w:val="00BB2026"/>
    <w:rsid w:val="00BB294C"/>
    <w:rsid w:val="00BC3B43"/>
    <w:rsid w:val="00BC5535"/>
    <w:rsid w:val="00BE003E"/>
    <w:rsid w:val="00BE02A7"/>
    <w:rsid w:val="00BE2788"/>
    <w:rsid w:val="00BE6F4C"/>
    <w:rsid w:val="00BE7E70"/>
    <w:rsid w:val="00BF5F9C"/>
    <w:rsid w:val="00C02F99"/>
    <w:rsid w:val="00C05D8E"/>
    <w:rsid w:val="00C06B20"/>
    <w:rsid w:val="00C06CBE"/>
    <w:rsid w:val="00C123C3"/>
    <w:rsid w:val="00C126DF"/>
    <w:rsid w:val="00C15DBB"/>
    <w:rsid w:val="00C444EA"/>
    <w:rsid w:val="00C5114A"/>
    <w:rsid w:val="00C55BB5"/>
    <w:rsid w:val="00C64953"/>
    <w:rsid w:val="00C745E3"/>
    <w:rsid w:val="00C75C2E"/>
    <w:rsid w:val="00C766EF"/>
    <w:rsid w:val="00C773FC"/>
    <w:rsid w:val="00C807AA"/>
    <w:rsid w:val="00C80EE6"/>
    <w:rsid w:val="00C817A7"/>
    <w:rsid w:val="00C861B2"/>
    <w:rsid w:val="00CA2A8B"/>
    <w:rsid w:val="00CA65E9"/>
    <w:rsid w:val="00CB4339"/>
    <w:rsid w:val="00CB6A55"/>
    <w:rsid w:val="00CB7CAC"/>
    <w:rsid w:val="00CC1890"/>
    <w:rsid w:val="00CC480B"/>
    <w:rsid w:val="00CC72C5"/>
    <w:rsid w:val="00CC7310"/>
    <w:rsid w:val="00CD332E"/>
    <w:rsid w:val="00CD682F"/>
    <w:rsid w:val="00CE06FC"/>
    <w:rsid w:val="00CE4335"/>
    <w:rsid w:val="00CE6D9C"/>
    <w:rsid w:val="00D03331"/>
    <w:rsid w:val="00D073EA"/>
    <w:rsid w:val="00D12776"/>
    <w:rsid w:val="00D2092D"/>
    <w:rsid w:val="00D31AFE"/>
    <w:rsid w:val="00D332D6"/>
    <w:rsid w:val="00D346FC"/>
    <w:rsid w:val="00D35444"/>
    <w:rsid w:val="00D3691D"/>
    <w:rsid w:val="00D371C4"/>
    <w:rsid w:val="00D44246"/>
    <w:rsid w:val="00D50E81"/>
    <w:rsid w:val="00D634D8"/>
    <w:rsid w:val="00D63C2D"/>
    <w:rsid w:val="00D651FF"/>
    <w:rsid w:val="00D71DEB"/>
    <w:rsid w:val="00D80609"/>
    <w:rsid w:val="00D82BB6"/>
    <w:rsid w:val="00D83860"/>
    <w:rsid w:val="00DA100A"/>
    <w:rsid w:val="00DA25AD"/>
    <w:rsid w:val="00DA73E5"/>
    <w:rsid w:val="00DB0090"/>
    <w:rsid w:val="00DB1679"/>
    <w:rsid w:val="00DC2F1C"/>
    <w:rsid w:val="00DC2F84"/>
    <w:rsid w:val="00DC4BA2"/>
    <w:rsid w:val="00DD4C8D"/>
    <w:rsid w:val="00DD7FB4"/>
    <w:rsid w:val="00DF1C7E"/>
    <w:rsid w:val="00DF4AB0"/>
    <w:rsid w:val="00DF66EE"/>
    <w:rsid w:val="00E00371"/>
    <w:rsid w:val="00E07A31"/>
    <w:rsid w:val="00E1193A"/>
    <w:rsid w:val="00E17346"/>
    <w:rsid w:val="00E23047"/>
    <w:rsid w:val="00E23270"/>
    <w:rsid w:val="00E309FD"/>
    <w:rsid w:val="00E403D4"/>
    <w:rsid w:val="00E50150"/>
    <w:rsid w:val="00E5049F"/>
    <w:rsid w:val="00E61308"/>
    <w:rsid w:val="00E61E70"/>
    <w:rsid w:val="00E67E38"/>
    <w:rsid w:val="00E709BE"/>
    <w:rsid w:val="00E76995"/>
    <w:rsid w:val="00E80E43"/>
    <w:rsid w:val="00E8311C"/>
    <w:rsid w:val="00E87A04"/>
    <w:rsid w:val="00E922B4"/>
    <w:rsid w:val="00E97970"/>
    <w:rsid w:val="00EA4003"/>
    <w:rsid w:val="00EA6B8F"/>
    <w:rsid w:val="00EB0151"/>
    <w:rsid w:val="00EB7ED2"/>
    <w:rsid w:val="00EC30D0"/>
    <w:rsid w:val="00EC43C8"/>
    <w:rsid w:val="00ED457C"/>
    <w:rsid w:val="00EE0B92"/>
    <w:rsid w:val="00EE0F0E"/>
    <w:rsid w:val="00EE2CFC"/>
    <w:rsid w:val="00EE68D2"/>
    <w:rsid w:val="00EF14B7"/>
    <w:rsid w:val="00EF44AD"/>
    <w:rsid w:val="00F014F8"/>
    <w:rsid w:val="00F11A27"/>
    <w:rsid w:val="00F13937"/>
    <w:rsid w:val="00F17267"/>
    <w:rsid w:val="00F27587"/>
    <w:rsid w:val="00F307F9"/>
    <w:rsid w:val="00F3131F"/>
    <w:rsid w:val="00F32538"/>
    <w:rsid w:val="00F34A00"/>
    <w:rsid w:val="00F34D93"/>
    <w:rsid w:val="00F60BB2"/>
    <w:rsid w:val="00F621DC"/>
    <w:rsid w:val="00F62AEB"/>
    <w:rsid w:val="00F66A6D"/>
    <w:rsid w:val="00F72010"/>
    <w:rsid w:val="00F76428"/>
    <w:rsid w:val="00F77798"/>
    <w:rsid w:val="00F77B4D"/>
    <w:rsid w:val="00F820F7"/>
    <w:rsid w:val="00F83A44"/>
    <w:rsid w:val="00F85C22"/>
    <w:rsid w:val="00F86B12"/>
    <w:rsid w:val="00F87AC6"/>
    <w:rsid w:val="00F9336C"/>
    <w:rsid w:val="00F979AC"/>
    <w:rsid w:val="00FA6353"/>
    <w:rsid w:val="00FB1BCC"/>
    <w:rsid w:val="00FB32DE"/>
    <w:rsid w:val="00FB7A50"/>
    <w:rsid w:val="00FC0DF5"/>
    <w:rsid w:val="00FC44B5"/>
    <w:rsid w:val="00FC6127"/>
    <w:rsid w:val="00FC7A4D"/>
    <w:rsid w:val="00FD08A0"/>
    <w:rsid w:val="00FD2E42"/>
    <w:rsid w:val="00FD4AA6"/>
    <w:rsid w:val="00FE2B9E"/>
    <w:rsid w:val="00FE6555"/>
    <w:rsid w:val="00FF51E1"/>
    <w:rsid w:val="0B870B83"/>
    <w:rsid w:val="0D564832"/>
    <w:rsid w:val="49966761"/>
    <w:rsid w:val="527E1DF1"/>
    <w:rsid w:val="5B99401E"/>
    <w:rsid w:val="69881C6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uiPriority w:val="0"/>
    <w:rPr>
      <w:color w:val="0068B7"/>
      <w:u w:val="non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141"/>
    <w:qFormat/>
    <w:uiPriority w:val="0"/>
    <w:rPr>
      <w:sz w:val="21"/>
      <w:szCs w:val="21"/>
    </w:rPr>
  </w:style>
  <w:style w:type="character" w:customStyle="1" w:styleId="14">
    <w:name w:val="ztag pre"/>
    <w:basedOn w:val="8"/>
    <w:qFormat/>
    <w:uiPriority w:val="0"/>
  </w:style>
  <w:style w:type="character" w:customStyle="1" w:styleId="15">
    <w:name w:val="已访问的超链接1"/>
    <w:uiPriority w:val="0"/>
    <w:rPr>
      <w:color w:val="800080"/>
      <w:u w:val="single"/>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385</Words>
  <Characters>2198</Characters>
  <Lines>18</Lines>
  <Paragraphs>5</Paragraphs>
  <TotalTime>0</TotalTime>
  <ScaleCrop>false</ScaleCrop>
  <LinksUpToDate>false</LinksUpToDate>
  <CharactersWithSpaces>2578</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2016-12-13T11:59:00Z</dcterms:created>
  <dc:creator>全美国际教育协会</dc:creator>
  <cp:lastModifiedBy>Administrator</cp:lastModifiedBy>
  <cp:lastPrinted>2011-12-16T08:54:00Z</cp:lastPrinted>
  <dcterms:modified xsi:type="dcterms:W3CDTF">2017-01-12T06:01:26Z</dcterms:modified>
  <dc:title>加州大学河滨分校短期访学项目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