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美国威斯康星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麦迪逊分校 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选拔通知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（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asciiTheme="minorHAnsi" w:hAnsiTheme="minorHAnsi" w:eastAsiaTheme="majorEastAsia" w:cstheme="minorHAnsi"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各学院：</w:t>
      </w:r>
    </w:p>
    <w:p>
      <w:pPr>
        <w:widowControl/>
        <w:spacing w:line="360" w:lineRule="auto"/>
        <w:ind w:firstLine="420"/>
        <w:jc w:val="left"/>
        <w:rPr>
          <w:rFonts w:ascii="Calibri" w:hAnsi="Calibri" w:cs="Calibri"/>
          <w:szCs w:val="21"/>
          <w:highlight w:val="none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依据我校发展国际化教育的方针和校际合作协议，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hint="eastAsia" w:ascii="Calibri" w:hAnsi="Calibri" w:cs="Calibri"/>
          <w:kern w:val="0"/>
          <w:szCs w:val="21"/>
        </w:rPr>
        <w:t>，</w:t>
      </w:r>
      <w:r>
        <w:rPr>
          <w:rFonts w:ascii="Calibri" w:hAnsi="Calibri" w:cs="Calibri"/>
          <w:szCs w:val="21"/>
        </w:rPr>
        <w:t>我校将选派指定名额的优秀在校生</w:t>
      </w:r>
      <w:r>
        <w:rPr>
          <w:rFonts w:hint="eastAsia" w:ascii="Calibri" w:hAnsi="Calibri" w:cs="Calibri"/>
          <w:szCs w:val="21"/>
        </w:rPr>
        <w:t>前往美国公立名校</w:t>
      </w:r>
      <w:r>
        <w:rPr>
          <w:rFonts w:hint="eastAsia" w:ascii="Calibri" w:hAnsi="Calibri" w:cs="Calibri"/>
          <w:b/>
          <w:szCs w:val="21"/>
        </w:rPr>
        <w:t>威斯康星大学麦迪逊分校</w:t>
      </w:r>
      <w:r>
        <w:rPr>
          <w:rFonts w:hint="eastAsia" w:ascii="Calibri" w:hAnsi="Calibri" w:cs="Calibri"/>
          <w:b/>
          <w:bCs/>
          <w:kern w:val="0"/>
          <w:szCs w:val="21"/>
        </w:rPr>
        <w:t>（University of Wisconsin, Madison）</w:t>
      </w:r>
      <w:r>
        <w:rPr>
          <w:rFonts w:hint="eastAsia" w:ascii="Calibri" w:hAnsi="Calibri" w:cs="Calibri"/>
          <w:szCs w:val="21"/>
        </w:rPr>
        <w:t>，参加一学</w:t>
      </w:r>
      <w:r>
        <w:rPr>
          <w:rFonts w:hint="eastAsia" w:ascii="Calibri" w:hAnsi="Calibri" w:cs="Calibri"/>
          <w:szCs w:val="21"/>
          <w:highlight w:val="none"/>
        </w:rPr>
        <w:t>期的</w:t>
      </w:r>
      <w:r>
        <w:rPr>
          <w:rFonts w:ascii="Calibri" w:hAnsi="Calibri" w:cs="Calibri"/>
          <w:szCs w:val="21"/>
          <w:highlight w:val="none"/>
        </w:rPr>
        <w:t>访问学习</w:t>
      </w:r>
      <w:r>
        <w:rPr>
          <w:rFonts w:hint="eastAsia" w:ascii="Calibri" w:hAnsi="Calibri" w:cs="Calibri"/>
          <w:szCs w:val="21"/>
          <w:highlight w:val="none"/>
        </w:rPr>
        <w:t>。2017年秋季我校选拔名额为5名；首批</w:t>
      </w:r>
      <w:r>
        <w:rPr>
          <w:rFonts w:ascii="Calibri" w:hAnsi="Calibri" w:cs="Calibri"/>
          <w:szCs w:val="21"/>
          <w:highlight w:val="none"/>
        </w:rPr>
        <w:t>申请截止日期为</w:t>
      </w:r>
      <w:r>
        <w:rPr>
          <w:rFonts w:hint="eastAsia" w:ascii="Calibri" w:hAnsi="Calibri" w:cs="Calibri"/>
          <w:szCs w:val="21"/>
          <w:highlight w:val="none"/>
        </w:rPr>
        <w:t>2017年3月31日。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color w:val="000000"/>
          <w:szCs w:val="21"/>
          <w:highlight w:val="none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威斯康星大学麦迪逊分校简介</w:t>
      </w:r>
    </w:p>
    <w:p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位于美国中西部威斯康星州的首府麦迪逊市，距离芝加哥2.5小时的车程，是美国最安全宜居的城市之一。威斯康星大学麦迪逊分校创建于1848年，是一所世界一流的著名公立研究型大学，是北美顶尖大学学术联盟“美国大学协会”的创始会员之一，也是美国知名的十大联盟的创始成员之一，被誉为“公立常春藤”大学。威斯康星大学麦迪逊分校是美国最受尊敬的名校之一，在各个学科和领域均享有声誉，产生了19位诺贝尔奖获得者，33位普利策奖获得者</w:t>
      </w:r>
      <w:r>
        <w:rPr>
          <w:rFonts w:hint="eastAsia" w:ascii="宋体" w:hAnsi="宋体" w:cs="宋体"/>
          <w:kern w:val="0"/>
          <w:szCs w:val="21"/>
        </w:rPr>
        <w:t>，其工程、数学、社会学（全美第</w:t>
      </w:r>
      <w:r>
        <w:rPr>
          <w:rFonts w:asciiTheme="minorHAnsi" w:hAnsiTheme="minorHAnsi" w:cstheme="minorHAnsi"/>
          <w:kern w:val="0"/>
          <w:szCs w:val="21"/>
        </w:rPr>
        <w:t>1）、教育学（全美第5</w:t>
      </w:r>
      <w:r>
        <w:rPr>
          <w:rFonts w:hint="eastAsia" w:ascii="宋体" w:hAnsi="宋体" w:cs="宋体"/>
          <w:kern w:val="0"/>
          <w:szCs w:val="21"/>
        </w:rPr>
        <w:t>）、计算机、经济学、工商管理等专业闻名于世。在工程专业中，其化学工程、核工程、工业/系统工程、环境工程、计算机工程、土木工程、材料工程、机械工程、电信工程均列美国大学的专业排名</w:t>
      </w:r>
      <w:r>
        <w:rPr>
          <w:rFonts w:asciiTheme="minorHAnsi" w:hAnsiTheme="minorHAnsi" w:cstheme="minorHAnsi"/>
          <w:kern w:val="0"/>
          <w:szCs w:val="21"/>
        </w:rPr>
        <w:t>前20</w:t>
      </w:r>
      <w:r>
        <w:rPr>
          <w:rFonts w:hint="eastAsia" w:asciiTheme="minorHAnsi" w:hAnsiTheme="minorHAnsi" w:cstheme="minorHAnsi"/>
          <w:kern w:val="0"/>
          <w:szCs w:val="21"/>
        </w:rPr>
        <w:t>名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pacing w:line="360" w:lineRule="auto"/>
        <w:ind w:left="42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在201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分校</w:t>
      </w:r>
      <w:r>
        <w:rPr>
          <w:rFonts w:asciiTheme="minorHAnsi" w:hAnsiTheme="minorHAnsi" w:eastAsiaTheme="majorEastAsia" w:cstheme="minorHAnsi"/>
          <w:szCs w:val="21"/>
        </w:rPr>
        <w:t>在全美</w:t>
      </w:r>
      <w:r>
        <w:rPr>
          <w:rFonts w:hint="eastAsia" w:asciiTheme="minorHAnsi" w:hAnsiTheme="minorHAnsi" w:eastAsiaTheme="majorEastAsia" w:cstheme="minorHAnsi"/>
          <w:szCs w:val="21"/>
        </w:rPr>
        <w:t>公立大学中排名第10位，在</w:t>
      </w:r>
      <w:r>
        <w:rPr>
          <w:rFonts w:asciiTheme="minorHAnsi" w:hAnsiTheme="minorHAnsi" w:eastAsiaTheme="majorEastAsia" w:cstheme="minorHAnsi"/>
          <w:szCs w:val="21"/>
        </w:rPr>
        <w:t>4000多所高校综合排名第</w:t>
      </w:r>
      <w:r>
        <w:rPr>
          <w:rFonts w:hint="eastAsia" w:asciiTheme="minorHAnsi" w:hAnsiTheme="minorHAnsi" w:eastAsiaTheme="majorEastAsia" w:cstheme="minorHAnsi"/>
          <w:szCs w:val="21"/>
        </w:rPr>
        <w:t>41</w:t>
      </w:r>
      <w:r>
        <w:rPr>
          <w:rFonts w:asciiTheme="minorHAnsi" w:hAnsiTheme="minorHAnsi" w:eastAsiaTheme="majorEastAsia" w:cstheme="minorHAnsi"/>
          <w:szCs w:val="21"/>
        </w:rPr>
        <w:t>名</w:t>
      </w:r>
      <w:r>
        <w:rPr>
          <w:rFonts w:hint="eastAsia" w:asciiTheme="minorHAnsi" w:hAnsiTheme="minorHAnsi" w:eastAsiaTheme="majorEastAsia" w:cstheme="minorHAnsi"/>
          <w:szCs w:val="21"/>
        </w:rPr>
        <w:t>、世界大学排名第26名</w:t>
      </w:r>
      <w:r>
        <w:rPr>
          <w:rFonts w:asciiTheme="minorHAnsi" w:hAnsiTheme="minorHAnsi" w:eastAsiaTheme="majorEastAsia" w:cstheme="minorHAnsi"/>
          <w:szCs w:val="21"/>
        </w:rPr>
        <w:t>；在</w:t>
      </w:r>
      <w:r>
        <w:rPr>
          <w:rFonts w:hint="eastAsia" w:asciiTheme="minorHAnsi" w:hAnsiTheme="minorHAnsi" w:eastAsiaTheme="majorEastAsia" w:cstheme="minorHAnsi"/>
          <w:szCs w:val="21"/>
        </w:rPr>
        <w:t>2016年</w:t>
      </w:r>
      <w:r>
        <w:rPr>
          <w:rFonts w:asciiTheme="minorHAnsi" w:hAnsiTheme="minorHAnsi" w:cstheme="minorHAnsi"/>
          <w:szCs w:val="21"/>
        </w:rPr>
        <w:t>上海交通大学发布的</w:t>
      </w:r>
      <w:r>
        <w:rPr>
          <w:rFonts w:asciiTheme="minorHAnsi" w:hAnsiTheme="minorHAnsi" w:eastAsiaTheme="majorEastAsia" w:cstheme="minorHAnsi"/>
          <w:szCs w:val="21"/>
        </w:rPr>
        <w:t>全球高校学术排名中，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</w:t>
      </w:r>
      <w:r>
        <w:rPr>
          <w:rFonts w:asciiTheme="minorHAnsi" w:hAnsiTheme="minorHAnsi" w:eastAsiaTheme="majorEastAsia" w:cstheme="minorHAnsi"/>
          <w:szCs w:val="21"/>
        </w:rPr>
        <w:t>位于第</w:t>
      </w:r>
      <w:r>
        <w:rPr>
          <w:rFonts w:hint="eastAsia" w:asciiTheme="minorHAnsi" w:hAnsiTheme="minorHAnsi" w:eastAsiaTheme="majorEastAsia" w:cstheme="minorHAnsi"/>
          <w:szCs w:val="21"/>
        </w:rPr>
        <w:t>24</w:t>
      </w:r>
      <w:r>
        <w:rPr>
          <w:rFonts w:asciiTheme="minorHAnsi" w:hAnsiTheme="minorHAnsi" w:eastAsiaTheme="majorEastAsia" w:cstheme="minorHAnsi"/>
          <w:szCs w:val="21"/>
        </w:rPr>
        <w:t>名；在</w:t>
      </w:r>
      <w:r>
        <w:rPr>
          <w:rFonts w:asciiTheme="minorHAnsi" w:hAnsiTheme="minorHAnsi" w:cstheme="minorHAnsi"/>
          <w:szCs w:val="21"/>
        </w:rPr>
        <w:t>201</w:t>
      </w:r>
      <w:r>
        <w:rPr>
          <w:rFonts w:hint="eastAsia" w:asciiTheme="minorHAnsi" w:hAnsiTheme="minorHAnsi" w:cstheme="minorHAnsi"/>
          <w:szCs w:val="21"/>
        </w:rPr>
        <w:t>7年Times</w:t>
      </w:r>
      <w:r>
        <w:rPr>
          <w:rFonts w:asciiTheme="minorHAnsi" w:hAnsiTheme="minorHAnsi" w:cstheme="minorHAnsi"/>
          <w:szCs w:val="21"/>
        </w:rPr>
        <w:t>世界大学排名中，</w:t>
      </w:r>
      <w:r>
        <w:rPr>
          <w:rFonts w:hint="eastAsia" w:asciiTheme="minorHAnsi" w:hAnsiTheme="minorHAnsi" w:cstheme="minorHAnsi"/>
          <w:szCs w:val="21"/>
        </w:rPr>
        <w:t>威斯康星大学麦迪逊分校</w:t>
      </w:r>
      <w:r>
        <w:rPr>
          <w:rFonts w:asciiTheme="minorHAnsi" w:hAnsiTheme="minorHAnsi" w:cstheme="minorHAnsi"/>
          <w:szCs w:val="21"/>
        </w:rPr>
        <w:t>位列第</w:t>
      </w:r>
      <w:r>
        <w:rPr>
          <w:rFonts w:hint="eastAsia" w:asciiTheme="minorHAnsi" w:hAnsiTheme="minorHAnsi" w:eastAsiaTheme="majorEastAsia" w:cstheme="minorHAnsi"/>
          <w:szCs w:val="21"/>
        </w:rPr>
        <w:t>45</w:t>
      </w:r>
      <w:r>
        <w:rPr>
          <w:rFonts w:asciiTheme="minorHAnsi" w:hAnsiTheme="minorHAnsi" w:eastAsiaTheme="majorEastAsia" w:cstheme="minorHAnsi"/>
          <w:szCs w:val="21"/>
        </w:rPr>
        <w:t>位。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ab/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威斯康星大学麦迪逊分校下属13个学院和40个图书馆，除了传统的文理学院、工程学院、商学院、法学院、医学院外，它还设有音乐学院、护理学院和药学院。</w:t>
      </w:r>
    </w:p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时间及专业方向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2017年秋季访学时间为：2017年9月6日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2017年 12月21日。</w:t>
      </w:r>
      <w:r>
        <w:rPr>
          <w:rFonts w:asciiTheme="minorHAnsi" w:hAnsiTheme="minorHAnsi" w:eastAsiaTheme="majorEastAsia" w:cstheme="minorHAnsi"/>
          <w:szCs w:val="21"/>
        </w:rPr>
        <w:t>根据学习目标、英</w:t>
      </w:r>
      <w:r>
        <w:rPr>
          <w:rFonts w:hint="eastAsia" w:asciiTheme="minorHAnsi" w:hAnsiTheme="minorHAnsi" w:eastAsiaTheme="majorEastAsia" w:cstheme="minorHAnsi"/>
          <w:szCs w:val="21"/>
        </w:rPr>
        <w:t>语</w:t>
      </w:r>
      <w:r>
        <w:rPr>
          <w:rFonts w:asciiTheme="minorHAnsi" w:hAnsiTheme="minorHAnsi" w:eastAsiaTheme="majorEastAsia" w:cstheme="minorHAnsi"/>
          <w:szCs w:val="21"/>
        </w:rPr>
        <w:t>水平和专业背景的不同，</w:t>
      </w:r>
      <w:r>
        <w:rPr>
          <w:rFonts w:hint="eastAsia" w:asciiTheme="minorHAnsi" w:hAnsiTheme="minorHAnsi" w:eastAsiaTheme="majorEastAsia" w:cstheme="minorHAnsi"/>
          <w:szCs w:val="21"/>
        </w:rPr>
        <w:t>参加项目的学生可选报两类课程</w:t>
      </w:r>
      <w:r>
        <w:rPr>
          <w:rFonts w:asciiTheme="minorHAnsi" w:hAnsiTheme="minorHAnsi" w:eastAsiaTheme="majorEastAsia" w:cstheme="minorHAnsi"/>
          <w:szCs w:val="21"/>
        </w:rPr>
        <w:t>：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hint="eastAsia" w:asciiTheme="minorHAnsi" w:hAnsiTheme="minorHAnsi" w:eastAsiaTheme="majorEastAsia" w:cstheme="minorHAnsi"/>
          <w:szCs w:val="21"/>
        </w:rPr>
        <w:t>、与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大学专业学分课程</w:t>
      </w:r>
      <w:r>
        <w:rPr>
          <w:rFonts w:hint="eastAsia" w:asciiTheme="minorHAnsi" w:hAnsiTheme="minorHAnsi" w:eastAsiaTheme="majorEastAsia" w:cstheme="minorHAnsi"/>
          <w:szCs w:val="21"/>
        </w:rPr>
        <w:t>。参加项目的学生与威斯康星大学麦迪逊分校在读学生混合编班，由威斯康星大学麦迪逊分校进行统一的学术管理与学术考核，获得威斯康星大学正式成绩单及学习证明。 项目学生可申请入住校内宿舍。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第一种：英语及美国文化课程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仅面向英语专业和英汉双播专业学生。</w:t>
      </w:r>
      <w:r>
        <w:rPr>
          <w:rFonts w:asciiTheme="minorHAnsi" w:hAnsiTheme="minorHAnsi" w:eastAsiaTheme="majorEastAsia" w:cstheme="minorHAnsi"/>
          <w:kern w:val="0"/>
          <w:szCs w:val="21"/>
        </w:rPr>
        <w:t>对于希望通过访学提高英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语</w:t>
      </w:r>
      <w:r>
        <w:rPr>
          <w:rFonts w:asciiTheme="minorHAnsi" w:hAnsiTheme="minorHAnsi" w:eastAsiaTheme="majorEastAsia" w:cstheme="minorHAns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Theme="minorHAnsi" w:hAnsiTheme="minorHAnsi" w:eastAsiaTheme="majorEastAsia" w:cstheme="minorHAnsi"/>
          <w:szCs w:val="21"/>
        </w:rPr>
        <w:t>可申请</w:t>
      </w:r>
      <w:r>
        <w:rPr>
          <w:rFonts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asciiTheme="minorHAnsi" w:hAnsiTheme="minorHAnsi" w:eastAsiaTheme="majorEastAsia" w:cstheme="minorHAnsi"/>
          <w:szCs w:val="21"/>
        </w:rPr>
        <w:t>，通过</w:t>
      </w:r>
      <w:r>
        <w:rPr>
          <w:rFonts w:asciiTheme="minorHAnsi" w:hAnsiTheme="minorHAnsi" w:eastAsiaTheme="majorEastAsia" w:cstheme="minorHAnsi"/>
          <w:kern w:val="0"/>
          <w:szCs w:val="21"/>
        </w:rPr>
        <w:t>与来自世界各地的同学一起学习，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快速提高英语应用能力与沟通交流能力。课程为期15周，每周20小时的上课时间，学生通过分班测试进入适合自己英语水平的班级，从听说读写全方位接受强化训练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第二种：大学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专业</w:t>
      </w:r>
      <w:r>
        <w:rPr>
          <w:rFonts w:asciiTheme="minorHAnsi" w:hAnsiTheme="minorHAnsi" w:eastAsiaTheme="majorEastAsia" w:cstheme="minorHAnsi"/>
          <w:szCs w:val="21"/>
          <w:u w:val="single"/>
        </w:rPr>
        <w:t>学分课程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本校、全美国际教育协会、以及威斯康星大学麦迪逊分校的共同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可以与威斯康星大学麦迪逊分校</w:t>
      </w:r>
      <w:r>
        <w:rPr>
          <w:rFonts w:asciiTheme="minorHAnsi" w:hAnsiTheme="minorHAnsi" w:eastAsiaTheme="majorEastAsia" w:cstheme="minorHAnsi"/>
          <w:szCs w:val="21"/>
        </w:rPr>
        <w:t>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（法律、医学、MBA除外）。大学学分课程面向本校大多数专业的学生，本科生和研究生均可参加项目，选修威斯康星大学麦迪逊分校相同级别的课程。本科生一学期需选择3-4门专业课，获得12-18个专业课学分。大部分参加访学项目的本科生选修的课程来自以下学院：文理学院、工程学院、商学院、教育学院、艺术学院、环境学院、农业与生命科学学院等。研究生一学期需至少修读2-3门课，获得8-12个专业课学分。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威斯康星大学麦迪逊分校的正式学分和</w:t>
      </w:r>
      <w:r>
        <w:rPr>
          <w:rFonts w:asciiTheme="minorHAnsi" w:hAnsiTheme="minorHAnsi" w:eastAsiaTheme="majorEastAsia" w:cstheme="minorHAnsi"/>
          <w:szCs w:val="21"/>
        </w:rPr>
        <w:t>成绩单，经</w:t>
      </w:r>
      <w:r>
        <w:rPr>
          <w:rFonts w:hint="eastAsia" w:asciiTheme="minorHAnsi" w:hAnsiTheme="minorHAnsi" w:eastAsiaTheme="majorEastAsia" w:cstheme="minorHAnsi"/>
          <w:szCs w:val="21"/>
        </w:rPr>
        <w:t>本校</w:t>
      </w:r>
      <w:r>
        <w:rPr>
          <w:rFonts w:asciiTheme="minorHAnsi" w:hAnsiTheme="minorHAnsi" w:eastAsiaTheme="majorEastAsia" w:cstheme="minorHAnsi"/>
          <w:szCs w:val="21"/>
        </w:rPr>
        <w:t>教务处</w:t>
      </w:r>
      <w:r>
        <w:rPr>
          <w:rFonts w:hint="eastAsia" w:asciiTheme="minorHAnsi" w:hAnsiTheme="minorHAnsi" w:eastAsiaTheme="majorEastAsia" w:cstheme="minorHAnsi"/>
          <w:szCs w:val="21"/>
        </w:rPr>
        <w:t>获院系评估</w:t>
      </w:r>
      <w:r>
        <w:rPr>
          <w:rFonts w:asciiTheme="minorHAnsi" w:hAnsiTheme="minorHAnsi" w:eastAsiaTheme="majorEastAsia" w:cstheme="minorHAnsi"/>
          <w:szCs w:val="21"/>
        </w:rPr>
        <w:t>认可的学分可转为本校学分。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3、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（参照2016年费用标准，最终以威斯康星大学麦迪逊分校公布的2017年数额为准）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根据不同的课程学习方向，威斯康星大学麦迪逊分校访学项目的费用总额有所差异。学习英语及美国文化课程一个学期的项目费用约1.1万美元（约合人民币7.1万元）。本科专业学分课程一学期的项目费用约1.85万美元（约合人民币12.8万元）。研究生专业学分课程一学期的项目费用约总费用约1.4万美元（约合人民币9.8万元）。项目费用包括学杂费、在读期间医疗保险、及项目设计与管理费，不含住宿费、生活费与机票。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申请条件</w:t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  <w:highlight w:val="none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  <w:highlight w:val="none"/>
        </w:rPr>
      </w:pP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依据</w:t>
      </w:r>
      <w:r>
        <w:rPr>
          <w:rFonts w:hint="eastAsia" w:asciiTheme="minorHAnsi" w:hAnsiTheme="minorHAnsi" w:eastAsiaTheme="majorEastAsia" w:cstheme="minorHAnsi"/>
          <w:kern w:val="0"/>
          <w:szCs w:val="21"/>
          <w:highlight w:val="none"/>
        </w:rPr>
        <w:t>威斯康星大学麦迪逊分校</w:t>
      </w: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的访学学生接收能力，</w:t>
      </w:r>
      <w:r>
        <w:rPr>
          <w:rFonts w:hint="eastAsia" w:ascii="Calibri" w:hAnsi="Calibri" w:cs="Calibri"/>
          <w:szCs w:val="21"/>
          <w:highlight w:val="none"/>
        </w:rPr>
        <w:t>我校选拔名额为5名；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本校201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级、201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级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全日制</w:t>
      </w:r>
      <w:r>
        <w:rPr>
          <w:rFonts w:hint="eastAsia" w:asciiTheme="minorHAnsi" w:hAnsiTheme="minorHAnsi" w:eastAsiaTheme="majorEastAsia" w:cstheme="minorHAnsi"/>
          <w:szCs w:val="21"/>
        </w:rPr>
        <w:t>本科学生；且成绩优异、道德品质好，在校期间未受过纪律处分，身心健康，能顺利完成在美学习任务；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申请要求 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szCs w:val="21"/>
        </w:rPr>
        <w:t>英语及美国文化课程</w:t>
      </w:r>
      <w:r>
        <w:rPr>
          <w:rFonts w:hint="eastAsia" w:asciiTheme="minorHAnsi" w:hAnsiTheme="minorHAnsi" w:eastAsiaTheme="majorEastAsia" w:cstheme="minorHAnsi"/>
          <w:szCs w:val="21"/>
        </w:rPr>
        <w:t>：具有良好的英语基础，本科和研究生均可申请；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szCs w:val="21"/>
        </w:rPr>
        <w:t>专业</w:t>
      </w:r>
      <w:r>
        <w:rPr>
          <w:rFonts w:asciiTheme="minorHAnsi" w:hAnsiTheme="minorHAnsi" w:eastAsiaTheme="majorEastAsia" w:cstheme="minorHAnsi"/>
          <w:b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80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5，GPA3.0（4分制）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通过全美国际教育协会的项目面试、威斯康星大学麦迪逊分校的学术审核、以及我校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</w:p>
    <w:p>
      <w:pPr>
        <w:pStyle w:val="19"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480" w:lineRule="exac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1、 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学生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下载</w:t>
      </w:r>
      <w:r>
        <w:rPr>
          <w:rFonts w:hint="eastAsia" w:asciiTheme="minorHAnsi" w:hAnsiTheme="minorHAnsi" w:eastAsiaTheme="majorEastAsia" w:cstheme="minorHAnsi"/>
          <w:szCs w:val="21"/>
        </w:rPr>
        <w:t>附件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《浙江传媒学院赴境外学习交流申请表》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填写并</w:t>
      </w:r>
      <w:r>
        <w:rPr>
          <w:rFonts w:hint="eastAsia" w:asciiTheme="minorHAnsi" w:hAnsiTheme="minorHAnsi" w:eastAsiaTheme="majorEastAsia" w:cstheme="minorHAnsi"/>
          <w:szCs w:val="21"/>
        </w:rPr>
        <w:t>打印后在所在学院盖章签字后交至国际交流与合作处（行政楼60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）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2、 同时登录项目选拔管理机构 -- 全美国际教育协会网站www.usiea.org填写《美国名校访学2017-2018学年冬春项目报名表》，网上报名的时间决定录取的顺序和安排宿舍的顺序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Theme="minorHAnsi" w:hAnsiTheme="minorHAnsi" w:eastAsiaTheme="majorEastAsia" w:cstheme="minorHAnsi"/>
          <w:szCs w:val="21"/>
        </w:rPr>
        <w:t>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  <w:r>
        <w:rPr>
          <w:rFonts w:ascii="Calibri" w:hAnsi="Calibri" w:cs="Calibri"/>
          <w:b/>
          <w:sz w:val="22"/>
        </w:rPr>
        <w:t>首批项目申请截止日期</w:t>
      </w:r>
      <w:r>
        <w:rPr>
          <w:rFonts w:ascii="Calibri" w:hAnsi="Calibri" w:cs="Calibri"/>
          <w:sz w:val="22"/>
          <w:highlight w:val="none"/>
        </w:rPr>
        <w:t>：</w:t>
      </w:r>
      <w:r>
        <w:rPr>
          <w:rFonts w:hint="eastAsia" w:ascii="Calibri" w:hAnsi="Calibri" w:cs="Calibri"/>
          <w:sz w:val="22"/>
          <w:highlight w:val="none"/>
        </w:rPr>
        <w:t>2017年3月31日，</w:t>
      </w:r>
      <w:r>
        <w:rPr>
          <w:rFonts w:ascii="Calibri" w:hAnsi="Calibri" w:cs="Calibri"/>
          <w:sz w:val="22"/>
          <w:highlight w:val="none"/>
        </w:rPr>
        <w:t>额满即止</w:t>
      </w:r>
      <w:r>
        <w:rPr>
          <w:rFonts w:hint="eastAsia" w:ascii="Calibri" w:hAnsi="Calibri" w:cs="Calibri"/>
          <w:sz w:val="22"/>
          <w:highlight w:val="none"/>
        </w:rPr>
        <w:t>；</w:t>
      </w:r>
      <w:r>
        <w:rPr>
          <w:rFonts w:ascii="Calibri" w:hAnsi="Calibri" w:cs="Calibri"/>
          <w:sz w:val="22"/>
          <w:highlight w:val="none"/>
        </w:rPr>
        <w:t>如首批截止日到期仍有名额可根据实际情况安排补录</w:t>
      </w:r>
      <w:r>
        <w:rPr>
          <w:rFonts w:hint="eastAsia" w:ascii="Calibri" w:hAnsi="Calibri" w:cs="Calibri"/>
          <w:sz w:val="22"/>
          <w:highlight w:val="none"/>
        </w:rPr>
        <w:t>。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</w:p>
    <w:p>
      <w:pPr>
        <w:spacing w:line="360" w:lineRule="auto"/>
        <w:rPr>
          <w:rFonts w:ascii="宋体" w:hAnsi="宋体" w:cs="宋体"/>
          <w:kern w:val="0"/>
          <w:sz w:val="22"/>
        </w:rPr>
      </w:pPr>
      <w:r>
        <w:rPr>
          <w:rFonts w:ascii="宋体" w:hAnsi="宋体" w:cs="宋体"/>
          <w:bCs/>
          <w:kern w:val="0"/>
          <w:sz w:val="22"/>
        </w:rPr>
        <w:t>咨询电话：</w:t>
      </w:r>
      <w:r>
        <w:rPr>
          <w:rFonts w:ascii="宋体" w:hAnsi="宋体" w:cs="宋体"/>
          <w:kern w:val="0"/>
          <w:sz w:val="22"/>
        </w:rPr>
        <w:t>国际交流</w:t>
      </w:r>
      <w:r>
        <w:rPr>
          <w:rFonts w:hint="eastAsia" w:ascii="宋体" w:hAnsi="宋体" w:cs="宋体"/>
          <w:kern w:val="0"/>
          <w:sz w:val="22"/>
          <w:lang w:eastAsia="zh-CN"/>
        </w:rPr>
        <w:t>与合作处</w:t>
      </w:r>
      <w:r>
        <w:rPr>
          <w:rFonts w:hint="eastAsia" w:ascii="宋体" w:hAnsi="宋体" w:cs="宋体"/>
          <w:kern w:val="0"/>
          <w:sz w:val="22"/>
          <w:lang w:val="en-US" w:eastAsia="zh-CN"/>
        </w:rPr>
        <w:t xml:space="preserve"> 刘老师，0571-86832065</w:t>
      </w:r>
      <w:r>
        <w:rPr>
          <w:rFonts w:ascii="宋体" w:hAnsi="宋体" w:cs="宋体"/>
          <w:kern w:val="0"/>
          <w:sz w:val="22"/>
        </w:rPr>
        <w:t> </w:t>
      </w:r>
      <w:r>
        <w:rPr>
          <w:rFonts w:hint="eastAsia" w:ascii="宋体" w:hAnsi="宋体" w:cs="宋体"/>
          <w:kern w:val="0"/>
          <w:sz w:val="22"/>
          <w:lang w:val="en-US" w:eastAsia="zh-CN"/>
        </w:rPr>
        <w:t>赵老师 0571-86832084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 xml:space="preserve">全美国际教育协会咨询电话: </w:t>
      </w:r>
      <w:r>
        <w:rPr>
          <w:rFonts w:hint="eastAsia" w:ascii="Calibri" w:hAnsi="Calibri" w:cs="Calibri"/>
          <w:kern w:val="0"/>
          <w:sz w:val="22"/>
        </w:rPr>
        <w:t>李老师 15168206475</w:t>
      </w:r>
      <w:r>
        <w:rPr>
          <w:rFonts w:ascii="Calibri" w:hAnsi="Calibri" w:cs="Calibri"/>
          <w:kern w:val="0"/>
          <w:sz w:val="22"/>
        </w:rPr>
        <w:t>（周一至周五 9:00—18:00）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ascii="Calibri" w:hAnsi="Calibri" w:cs="Calibri"/>
          <w:color w:val="0068B7"/>
          <w:kern w:val="0"/>
          <w:sz w:val="22"/>
        </w:rPr>
        <w:t>www.usiea.org</w:t>
      </w:r>
      <w:r>
        <w:rPr>
          <w:rFonts w:hint="eastAsia" w:ascii="Calibri" w:hAnsi="Calibri" w:cs="Calibri"/>
          <w:color w:val="0068B7"/>
          <w:kern w:val="0"/>
          <w:sz w:val="22"/>
        </w:rPr>
        <w:fldChar w:fldCharType="end"/>
      </w:r>
      <w:r>
        <w:rPr>
          <w:rFonts w:hint="eastAsia" w:ascii="Calibri" w:hAnsi="Calibri" w:cs="Calibri"/>
          <w:kern w:val="0"/>
          <w:sz w:val="22"/>
        </w:rPr>
        <w:t xml:space="preserve"> 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bookmarkStart w:id="0" w:name="_GoBack"/>
      <w:bookmarkEnd w:id="0"/>
      <w:r>
        <w:rPr>
          <w:rFonts w:ascii="Calibri" w:hAnsi="Calibri" w:cs="Calibri"/>
          <w:kern w:val="0"/>
          <w:sz w:val="22"/>
        </w:rPr>
        <w:t>项目邮箱咨询：</w:t>
      </w:r>
      <w:r>
        <w:fldChar w:fldCharType="begin"/>
      </w:r>
      <w:r>
        <w:instrText xml:space="preserve"> HYPERLINK "mailto:visituw_madison@yeah.net" </w:instrText>
      </w:r>
      <w:r>
        <w:fldChar w:fldCharType="separate"/>
      </w:r>
      <w:r>
        <w:rPr>
          <w:rStyle w:val="12"/>
          <w:rFonts w:ascii="Calibri" w:hAnsi="Calibri" w:cs="Calibri"/>
          <w:kern w:val="0"/>
          <w:sz w:val="22"/>
        </w:rPr>
        <w:t>visit</w:t>
      </w:r>
      <w:r>
        <w:rPr>
          <w:rStyle w:val="12"/>
          <w:rFonts w:hint="eastAsia" w:ascii="Calibri" w:hAnsi="Calibri" w:cs="Calibri"/>
          <w:kern w:val="0"/>
          <w:sz w:val="22"/>
        </w:rPr>
        <w:t>uw_madison</w:t>
      </w:r>
      <w:r>
        <w:rPr>
          <w:rStyle w:val="12"/>
          <w:rFonts w:ascii="Calibri" w:hAnsi="Calibri" w:cs="Calibri"/>
          <w:kern w:val="0"/>
          <w:sz w:val="22"/>
        </w:rPr>
        <w:t>@yeah.net</w:t>
      </w:r>
      <w:r>
        <w:rPr>
          <w:rStyle w:val="12"/>
          <w:rFonts w:ascii="Calibri" w:hAnsi="Calibri" w:cs="Calibri"/>
          <w:kern w:val="0"/>
          <w:sz w:val="22"/>
        </w:rPr>
        <w:fldChar w:fldCharType="end"/>
      </w:r>
      <w:r>
        <w:rPr>
          <w:rFonts w:ascii="Calibri" w:hAnsi="Calibri" w:cs="Calibri"/>
          <w:kern w:val="0"/>
          <w:sz w:val="22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atha">
    <w:panose1 w:val="020B0604020202020204"/>
    <w:charset w:val="00"/>
    <w:family w:val="roman"/>
    <w:pitch w:val="default"/>
    <w:sig w:usb0="001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6DC745D2"/>
    <w:multiLevelType w:val="multilevel"/>
    <w:tmpl w:val="6DC745D2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 w:asciiTheme="minorHAnsi" w:hAnsiTheme="minorHAnsi" w:cstheme="minorHAns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804196"/>
    <w:multiLevelType w:val="multilevel"/>
    <w:tmpl w:val="7A804196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35D7"/>
    <w:rsid w:val="00003F3F"/>
    <w:rsid w:val="00006712"/>
    <w:rsid w:val="00010F31"/>
    <w:rsid w:val="000169D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820F9"/>
    <w:rsid w:val="000840CC"/>
    <w:rsid w:val="0009206E"/>
    <w:rsid w:val="000954F4"/>
    <w:rsid w:val="000A0A86"/>
    <w:rsid w:val="000A2A22"/>
    <w:rsid w:val="000A4030"/>
    <w:rsid w:val="000A5251"/>
    <w:rsid w:val="000B1A29"/>
    <w:rsid w:val="000C2F7C"/>
    <w:rsid w:val="000C3F5B"/>
    <w:rsid w:val="000C4E56"/>
    <w:rsid w:val="000C5C18"/>
    <w:rsid w:val="000C7F9A"/>
    <w:rsid w:val="000D4BC5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5024"/>
    <w:rsid w:val="00127FE8"/>
    <w:rsid w:val="00131D30"/>
    <w:rsid w:val="00134011"/>
    <w:rsid w:val="00135F93"/>
    <w:rsid w:val="00137744"/>
    <w:rsid w:val="00143294"/>
    <w:rsid w:val="00146AB9"/>
    <w:rsid w:val="00167799"/>
    <w:rsid w:val="00170451"/>
    <w:rsid w:val="001738F0"/>
    <w:rsid w:val="00176F21"/>
    <w:rsid w:val="00182E04"/>
    <w:rsid w:val="001834A2"/>
    <w:rsid w:val="0018354F"/>
    <w:rsid w:val="00186190"/>
    <w:rsid w:val="00190118"/>
    <w:rsid w:val="00192C0F"/>
    <w:rsid w:val="001A0C7A"/>
    <w:rsid w:val="001A281F"/>
    <w:rsid w:val="001A7D56"/>
    <w:rsid w:val="001B1730"/>
    <w:rsid w:val="001C1A51"/>
    <w:rsid w:val="001C6985"/>
    <w:rsid w:val="001D4042"/>
    <w:rsid w:val="001D458C"/>
    <w:rsid w:val="001D4EF4"/>
    <w:rsid w:val="001E31D7"/>
    <w:rsid w:val="001E5D98"/>
    <w:rsid w:val="001F5524"/>
    <w:rsid w:val="00201963"/>
    <w:rsid w:val="00202030"/>
    <w:rsid w:val="00203BFF"/>
    <w:rsid w:val="002133F2"/>
    <w:rsid w:val="0021711E"/>
    <w:rsid w:val="002202A8"/>
    <w:rsid w:val="00220E2D"/>
    <w:rsid w:val="002211FB"/>
    <w:rsid w:val="0022214B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0A41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3134"/>
    <w:rsid w:val="002C6AEB"/>
    <w:rsid w:val="002C722D"/>
    <w:rsid w:val="002D04D0"/>
    <w:rsid w:val="002D76B2"/>
    <w:rsid w:val="002D7B20"/>
    <w:rsid w:val="002E1476"/>
    <w:rsid w:val="002E3299"/>
    <w:rsid w:val="002E4985"/>
    <w:rsid w:val="002E64CC"/>
    <w:rsid w:val="002F1A53"/>
    <w:rsid w:val="002F3568"/>
    <w:rsid w:val="002F5386"/>
    <w:rsid w:val="002F7AB9"/>
    <w:rsid w:val="003013CE"/>
    <w:rsid w:val="0030157A"/>
    <w:rsid w:val="00302995"/>
    <w:rsid w:val="00303D3D"/>
    <w:rsid w:val="0031712B"/>
    <w:rsid w:val="0032092A"/>
    <w:rsid w:val="00321528"/>
    <w:rsid w:val="00321717"/>
    <w:rsid w:val="00321D5F"/>
    <w:rsid w:val="00330EF0"/>
    <w:rsid w:val="00333C15"/>
    <w:rsid w:val="00342D9D"/>
    <w:rsid w:val="00342E7E"/>
    <w:rsid w:val="003508E4"/>
    <w:rsid w:val="00352A1D"/>
    <w:rsid w:val="00353816"/>
    <w:rsid w:val="003574A4"/>
    <w:rsid w:val="00361CCF"/>
    <w:rsid w:val="00364A0C"/>
    <w:rsid w:val="003738EA"/>
    <w:rsid w:val="00375491"/>
    <w:rsid w:val="003822A8"/>
    <w:rsid w:val="00383DCC"/>
    <w:rsid w:val="00386A4E"/>
    <w:rsid w:val="00386C51"/>
    <w:rsid w:val="00387362"/>
    <w:rsid w:val="00390C9A"/>
    <w:rsid w:val="00390FCA"/>
    <w:rsid w:val="00394A95"/>
    <w:rsid w:val="00396306"/>
    <w:rsid w:val="00397742"/>
    <w:rsid w:val="003A6BB9"/>
    <w:rsid w:val="003B4151"/>
    <w:rsid w:val="003B669C"/>
    <w:rsid w:val="003B786E"/>
    <w:rsid w:val="003C6EF7"/>
    <w:rsid w:val="003D0F7B"/>
    <w:rsid w:val="003D0FE9"/>
    <w:rsid w:val="003D13F7"/>
    <w:rsid w:val="003D2BCE"/>
    <w:rsid w:val="003D3076"/>
    <w:rsid w:val="003D4037"/>
    <w:rsid w:val="003D4529"/>
    <w:rsid w:val="003D4B46"/>
    <w:rsid w:val="003D5F48"/>
    <w:rsid w:val="003E01B3"/>
    <w:rsid w:val="003E3199"/>
    <w:rsid w:val="003E570B"/>
    <w:rsid w:val="003E7DA0"/>
    <w:rsid w:val="003F050A"/>
    <w:rsid w:val="003F059B"/>
    <w:rsid w:val="003F50D1"/>
    <w:rsid w:val="003F5F88"/>
    <w:rsid w:val="0041273F"/>
    <w:rsid w:val="0042204E"/>
    <w:rsid w:val="00426325"/>
    <w:rsid w:val="00437A33"/>
    <w:rsid w:val="004469A3"/>
    <w:rsid w:val="0045270B"/>
    <w:rsid w:val="00454C45"/>
    <w:rsid w:val="00455152"/>
    <w:rsid w:val="004624BE"/>
    <w:rsid w:val="00465A92"/>
    <w:rsid w:val="004679CE"/>
    <w:rsid w:val="00470270"/>
    <w:rsid w:val="00471CBF"/>
    <w:rsid w:val="00472046"/>
    <w:rsid w:val="00485AD1"/>
    <w:rsid w:val="00486AA5"/>
    <w:rsid w:val="004932B6"/>
    <w:rsid w:val="004946E0"/>
    <w:rsid w:val="00495E6D"/>
    <w:rsid w:val="004A1602"/>
    <w:rsid w:val="004A51A8"/>
    <w:rsid w:val="004A7A57"/>
    <w:rsid w:val="004B49EE"/>
    <w:rsid w:val="004B4D89"/>
    <w:rsid w:val="004B516E"/>
    <w:rsid w:val="004C0E26"/>
    <w:rsid w:val="004C343D"/>
    <w:rsid w:val="004C5277"/>
    <w:rsid w:val="004C6632"/>
    <w:rsid w:val="004D2423"/>
    <w:rsid w:val="004D3884"/>
    <w:rsid w:val="004D5742"/>
    <w:rsid w:val="004D5BBA"/>
    <w:rsid w:val="004D5D38"/>
    <w:rsid w:val="004E0748"/>
    <w:rsid w:val="004E728E"/>
    <w:rsid w:val="004F0AAB"/>
    <w:rsid w:val="004F743F"/>
    <w:rsid w:val="004F7C1B"/>
    <w:rsid w:val="00500A8F"/>
    <w:rsid w:val="005043E9"/>
    <w:rsid w:val="00504FF1"/>
    <w:rsid w:val="005060F9"/>
    <w:rsid w:val="0051106C"/>
    <w:rsid w:val="00512BAE"/>
    <w:rsid w:val="00520C0E"/>
    <w:rsid w:val="00522EAE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5016"/>
    <w:rsid w:val="00556212"/>
    <w:rsid w:val="005606AC"/>
    <w:rsid w:val="0057138A"/>
    <w:rsid w:val="00572B6E"/>
    <w:rsid w:val="005762B0"/>
    <w:rsid w:val="00584716"/>
    <w:rsid w:val="005849E3"/>
    <w:rsid w:val="00584E4F"/>
    <w:rsid w:val="00584E6C"/>
    <w:rsid w:val="005868F6"/>
    <w:rsid w:val="00586D6C"/>
    <w:rsid w:val="00587D18"/>
    <w:rsid w:val="00596D1A"/>
    <w:rsid w:val="005A31F5"/>
    <w:rsid w:val="005A65C8"/>
    <w:rsid w:val="005B56FF"/>
    <w:rsid w:val="005B69C2"/>
    <w:rsid w:val="005C27A1"/>
    <w:rsid w:val="005C67D4"/>
    <w:rsid w:val="005C7CC0"/>
    <w:rsid w:val="005D0683"/>
    <w:rsid w:val="005D21AE"/>
    <w:rsid w:val="005D6F09"/>
    <w:rsid w:val="005E09FF"/>
    <w:rsid w:val="005E5A41"/>
    <w:rsid w:val="005E674A"/>
    <w:rsid w:val="005E6E17"/>
    <w:rsid w:val="005F6112"/>
    <w:rsid w:val="00606AA2"/>
    <w:rsid w:val="00606C4F"/>
    <w:rsid w:val="0061228A"/>
    <w:rsid w:val="00617A76"/>
    <w:rsid w:val="00621ED0"/>
    <w:rsid w:val="00622238"/>
    <w:rsid w:val="00624BB2"/>
    <w:rsid w:val="00632329"/>
    <w:rsid w:val="00636A3C"/>
    <w:rsid w:val="00637AD1"/>
    <w:rsid w:val="006452B3"/>
    <w:rsid w:val="0066295A"/>
    <w:rsid w:val="00663035"/>
    <w:rsid w:val="00664055"/>
    <w:rsid w:val="00666CF9"/>
    <w:rsid w:val="00667457"/>
    <w:rsid w:val="00667A61"/>
    <w:rsid w:val="00670ED6"/>
    <w:rsid w:val="006740B4"/>
    <w:rsid w:val="0067541F"/>
    <w:rsid w:val="006858D5"/>
    <w:rsid w:val="00687DBB"/>
    <w:rsid w:val="00696B1C"/>
    <w:rsid w:val="006A2B5F"/>
    <w:rsid w:val="006A32C4"/>
    <w:rsid w:val="006A72B8"/>
    <w:rsid w:val="006B576E"/>
    <w:rsid w:val="006C1F05"/>
    <w:rsid w:val="006C2070"/>
    <w:rsid w:val="006D5B15"/>
    <w:rsid w:val="006D642C"/>
    <w:rsid w:val="006F038D"/>
    <w:rsid w:val="00700EA9"/>
    <w:rsid w:val="0070255A"/>
    <w:rsid w:val="00705BEF"/>
    <w:rsid w:val="00706179"/>
    <w:rsid w:val="007113DD"/>
    <w:rsid w:val="0071430B"/>
    <w:rsid w:val="00720659"/>
    <w:rsid w:val="0072201D"/>
    <w:rsid w:val="00726857"/>
    <w:rsid w:val="00733292"/>
    <w:rsid w:val="00736663"/>
    <w:rsid w:val="007423FD"/>
    <w:rsid w:val="00760C7A"/>
    <w:rsid w:val="007619AD"/>
    <w:rsid w:val="00762330"/>
    <w:rsid w:val="007640E0"/>
    <w:rsid w:val="007652B1"/>
    <w:rsid w:val="00770616"/>
    <w:rsid w:val="00770E19"/>
    <w:rsid w:val="00772E22"/>
    <w:rsid w:val="00774257"/>
    <w:rsid w:val="00775505"/>
    <w:rsid w:val="00776AE1"/>
    <w:rsid w:val="00777630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15FF"/>
    <w:rsid w:val="007C2153"/>
    <w:rsid w:val="007C66DE"/>
    <w:rsid w:val="007D0768"/>
    <w:rsid w:val="007D224F"/>
    <w:rsid w:val="007D62F3"/>
    <w:rsid w:val="007E0C8A"/>
    <w:rsid w:val="007E3816"/>
    <w:rsid w:val="007E3ADE"/>
    <w:rsid w:val="007F5700"/>
    <w:rsid w:val="00802548"/>
    <w:rsid w:val="00802957"/>
    <w:rsid w:val="00814AA6"/>
    <w:rsid w:val="008153A8"/>
    <w:rsid w:val="008267EE"/>
    <w:rsid w:val="0083050D"/>
    <w:rsid w:val="00832E9B"/>
    <w:rsid w:val="008432ED"/>
    <w:rsid w:val="00843F7D"/>
    <w:rsid w:val="008450F3"/>
    <w:rsid w:val="00853833"/>
    <w:rsid w:val="00860271"/>
    <w:rsid w:val="0086227D"/>
    <w:rsid w:val="00863FEE"/>
    <w:rsid w:val="008653E0"/>
    <w:rsid w:val="00866BD2"/>
    <w:rsid w:val="00881CA9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377F"/>
    <w:rsid w:val="00930DF7"/>
    <w:rsid w:val="00936821"/>
    <w:rsid w:val="009409B4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4EDE"/>
    <w:rsid w:val="009959F3"/>
    <w:rsid w:val="00995FFE"/>
    <w:rsid w:val="009964B0"/>
    <w:rsid w:val="009A11C1"/>
    <w:rsid w:val="009A27F7"/>
    <w:rsid w:val="009A292D"/>
    <w:rsid w:val="009A4CAF"/>
    <w:rsid w:val="009A69B5"/>
    <w:rsid w:val="009B0D73"/>
    <w:rsid w:val="009B3167"/>
    <w:rsid w:val="009C020C"/>
    <w:rsid w:val="009C44ED"/>
    <w:rsid w:val="009C5D67"/>
    <w:rsid w:val="009C698C"/>
    <w:rsid w:val="009C7A2D"/>
    <w:rsid w:val="009C7CE4"/>
    <w:rsid w:val="009E18AF"/>
    <w:rsid w:val="009E4A3B"/>
    <w:rsid w:val="009E5D88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67B5E"/>
    <w:rsid w:val="00A72E16"/>
    <w:rsid w:val="00A76003"/>
    <w:rsid w:val="00A76D78"/>
    <w:rsid w:val="00A83140"/>
    <w:rsid w:val="00A843DA"/>
    <w:rsid w:val="00A84830"/>
    <w:rsid w:val="00A92D51"/>
    <w:rsid w:val="00AA1738"/>
    <w:rsid w:val="00AA2334"/>
    <w:rsid w:val="00AA4DC4"/>
    <w:rsid w:val="00AB05C6"/>
    <w:rsid w:val="00AB66D7"/>
    <w:rsid w:val="00AB694F"/>
    <w:rsid w:val="00AC32C6"/>
    <w:rsid w:val="00AD7BA1"/>
    <w:rsid w:val="00AF5247"/>
    <w:rsid w:val="00AF78C6"/>
    <w:rsid w:val="00AF7CB4"/>
    <w:rsid w:val="00B00961"/>
    <w:rsid w:val="00B01ADE"/>
    <w:rsid w:val="00B12237"/>
    <w:rsid w:val="00B12F3C"/>
    <w:rsid w:val="00B24FF7"/>
    <w:rsid w:val="00B2543C"/>
    <w:rsid w:val="00B26192"/>
    <w:rsid w:val="00B262CD"/>
    <w:rsid w:val="00B40A66"/>
    <w:rsid w:val="00B50CF4"/>
    <w:rsid w:val="00B57B39"/>
    <w:rsid w:val="00B60E9C"/>
    <w:rsid w:val="00B6632A"/>
    <w:rsid w:val="00B67C18"/>
    <w:rsid w:val="00B74F9C"/>
    <w:rsid w:val="00B76A1E"/>
    <w:rsid w:val="00B801E0"/>
    <w:rsid w:val="00B83422"/>
    <w:rsid w:val="00B841C1"/>
    <w:rsid w:val="00B8765A"/>
    <w:rsid w:val="00B955B3"/>
    <w:rsid w:val="00BA15F6"/>
    <w:rsid w:val="00BB0CAA"/>
    <w:rsid w:val="00BB11A8"/>
    <w:rsid w:val="00BB2026"/>
    <w:rsid w:val="00BC3B43"/>
    <w:rsid w:val="00BC5535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0DF8"/>
    <w:rsid w:val="00C5114A"/>
    <w:rsid w:val="00C55BB5"/>
    <w:rsid w:val="00C64953"/>
    <w:rsid w:val="00C745E3"/>
    <w:rsid w:val="00C7494D"/>
    <w:rsid w:val="00C75C2E"/>
    <w:rsid w:val="00C766EF"/>
    <w:rsid w:val="00C773FC"/>
    <w:rsid w:val="00C807AA"/>
    <w:rsid w:val="00C80EE6"/>
    <w:rsid w:val="00C817A7"/>
    <w:rsid w:val="00C861B2"/>
    <w:rsid w:val="00CA2A8B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4335"/>
    <w:rsid w:val="00CE49FF"/>
    <w:rsid w:val="00D03331"/>
    <w:rsid w:val="00D073EA"/>
    <w:rsid w:val="00D12776"/>
    <w:rsid w:val="00D12D35"/>
    <w:rsid w:val="00D2092D"/>
    <w:rsid w:val="00D31AFE"/>
    <w:rsid w:val="00D332D6"/>
    <w:rsid w:val="00D346FC"/>
    <w:rsid w:val="00D35444"/>
    <w:rsid w:val="00D3691D"/>
    <w:rsid w:val="00D371C4"/>
    <w:rsid w:val="00D471D1"/>
    <w:rsid w:val="00D50E81"/>
    <w:rsid w:val="00D634D8"/>
    <w:rsid w:val="00D63C2D"/>
    <w:rsid w:val="00D651FF"/>
    <w:rsid w:val="00D71DEB"/>
    <w:rsid w:val="00D73882"/>
    <w:rsid w:val="00D80609"/>
    <w:rsid w:val="00D82BB6"/>
    <w:rsid w:val="00D96CBF"/>
    <w:rsid w:val="00DA100A"/>
    <w:rsid w:val="00DA25AD"/>
    <w:rsid w:val="00DA73E5"/>
    <w:rsid w:val="00DB0090"/>
    <w:rsid w:val="00DB1679"/>
    <w:rsid w:val="00DC2F1C"/>
    <w:rsid w:val="00DC2F84"/>
    <w:rsid w:val="00DC4BA2"/>
    <w:rsid w:val="00DD261E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55830"/>
    <w:rsid w:val="00E61308"/>
    <w:rsid w:val="00E61E70"/>
    <w:rsid w:val="00E64653"/>
    <w:rsid w:val="00E67E38"/>
    <w:rsid w:val="00E74B38"/>
    <w:rsid w:val="00E76995"/>
    <w:rsid w:val="00E80E43"/>
    <w:rsid w:val="00E8311C"/>
    <w:rsid w:val="00E87A04"/>
    <w:rsid w:val="00E922B4"/>
    <w:rsid w:val="00E94534"/>
    <w:rsid w:val="00E97970"/>
    <w:rsid w:val="00EA4003"/>
    <w:rsid w:val="00EB0151"/>
    <w:rsid w:val="00EB2B49"/>
    <w:rsid w:val="00EB7ED2"/>
    <w:rsid w:val="00EC43C8"/>
    <w:rsid w:val="00ED1806"/>
    <w:rsid w:val="00ED3F02"/>
    <w:rsid w:val="00ED457C"/>
    <w:rsid w:val="00EE0B92"/>
    <w:rsid w:val="00EE0F0E"/>
    <w:rsid w:val="00EE68D2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413B3"/>
    <w:rsid w:val="00F62AEB"/>
    <w:rsid w:val="00F66A6D"/>
    <w:rsid w:val="00F707B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1B05"/>
    <w:rsid w:val="00F94E53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123"/>
    <w:rsid w:val="00FE6555"/>
    <w:rsid w:val="00FF51E1"/>
    <w:rsid w:val="01E17EA1"/>
    <w:rsid w:val="09A94F5E"/>
    <w:rsid w:val="26974371"/>
    <w:rsid w:val="29282735"/>
    <w:rsid w:val="3D014C29"/>
    <w:rsid w:val="3D41620F"/>
    <w:rsid w:val="48CA15A7"/>
    <w:rsid w:val="7DD13D6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1"/>
    <w:qFormat/>
    <w:uiPriority w:val="0"/>
    <w:rPr>
      <w:b/>
      <w:bCs/>
    </w:rPr>
  </w:style>
  <w:style w:type="paragraph" w:styleId="4">
    <w:name w:val="annotation text"/>
    <w:basedOn w:val="1"/>
    <w:link w:val="20"/>
    <w:qFormat/>
    <w:uiPriority w:val="0"/>
    <w:pPr>
      <w:jc w:val="left"/>
    </w:pPr>
  </w:style>
  <w:style w:type="paragraph" w:styleId="5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Indent 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uiPriority w:val="0"/>
    <w:rPr>
      <w:color w:val="0068B7"/>
      <w:u w:val="none"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141"/>
    <w:uiPriority w:val="0"/>
    <w:rPr>
      <w:sz w:val="21"/>
      <w:szCs w:val="21"/>
    </w:rPr>
  </w:style>
  <w:style w:type="character" w:customStyle="1" w:styleId="17">
    <w:name w:val="ztag pre"/>
    <w:basedOn w:val="10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Char"/>
    <w:basedOn w:val="10"/>
    <w:link w:val="4"/>
    <w:qFormat/>
    <w:uiPriority w:val="0"/>
    <w:rPr>
      <w:kern w:val="2"/>
      <w:sz w:val="21"/>
      <w:szCs w:val="24"/>
    </w:rPr>
  </w:style>
  <w:style w:type="character" w:customStyle="1" w:styleId="21">
    <w:name w:val="批注主题 Char"/>
    <w:basedOn w:val="20"/>
    <w:link w:val="3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6675E-DE12-4CD9-8A86-021B4CC0D9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392</Words>
  <Characters>2238</Characters>
  <Lines>18</Lines>
  <Paragraphs>5</Paragraphs>
  <TotalTime>0</TotalTime>
  <ScaleCrop>false</ScaleCrop>
  <LinksUpToDate>false</LinksUpToDate>
  <CharactersWithSpaces>2625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2016-12-14T12:31:00Z</dcterms:created>
  <dc:creator>全美国际教育协会</dc:creator>
  <cp:lastModifiedBy>Administrator</cp:lastModifiedBy>
  <cp:lastPrinted>2011-12-16T08:54:00Z</cp:lastPrinted>
  <dcterms:modified xsi:type="dcterms:W3CDTF">2017-01-12T06:13:37Z</dcterms:modified>
  <dc:title>加州大学河滨分校短期访学项目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